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393CA" w14:textId="77777777" w:rsidR="00933600" w:rsidRDefault="00933600">
      <w:pPr>
        <w:rPr>
          <w:rFonts w:ascii="仿宋" w:eastAsia="仿宋" w:hAnsi="仿宋" w:cs="仿宋" w:hint="eastAsia"/>
          <w:sz w:val="22"/>
          <w:szCs w:val="22"/>
        </w:rPr>
      </w:pPr>
    </w:p>
    <w:p w14:paraId="39C977FC" w14:textId="77777777" w:rsidR="00933600" w:rsidRDefault="00933600">
      <w:pPr>
        <w:rPr>
          <w:rFonts w:ascii="仿宋" w:eastAsia="仿宋" w:hAnsi="仿宋" w:cs="仿宋" w:hint="eastAsia"/>
          <w:sz w:val="22"/>
          <w:szCs w:val="22"/>
        </w:rPr>
      </w:pPr>
    </w:p>
    <w:p w14:paraId="010CE2F4" w14:textId="77777777" w:rsidR="00933600" w:rsidRDefault="00B94F32">
      <w:pPr>
        <w:ind w:firstLineChars="200" w:firstLine="442"/>
        <w:jc w:val="center"/>
        <w:rPr>
          <w:rFonts w:ascii="仿宋" w:eastAsia="仿宋" w:hAnsi="仿宋" w:cs="仿宋" w:hint="eastAsia"/>
          <w:b/>
          <w:bCs/>
          <w:sz w:val="22"/>
          <w:szCs w:val="22"/>
        </w:rPr>
      </w:pPr>
      <w:r>
        <w:rPr>
          <w:rFonts w:ascii="仿宋" w:eastAsia="仿宋" w:hAnsi="仿宋" w:cs="仿宋" w:hint="eastAsia"/>
          <w:b/>
          <w:bCs/>
          <w:sz w:val="22"/>
          <w:szCs w:val="22"/>
        </w:rPr>
        <w:t>加州大学河滨分校（UCR）</w:t>
      </w:r>
    </w:p>
    <w:p w14:paraId="666B6D66" w14:textId="77777777" w:rsidR="00933600" w:rsidRPr="0058086B" w:rsidRDefault="00B94F32">
      <w:pPr>
        <w:ind w:firstLineChars="200" w:firstLine="562"/>
        <w:jc w:val="center"/>
        <w:rPr>
          <w:rFonts w:ascii="仿宋" w:eastAsia="仿宋" w:hAnsi="仿宋" w:cs="仿宋" w:hint="eastAsia"/>
          <w:b/>
          <w:bCs/>
          <w:i/>
          <w:iCs/>
          <w:sz w:val="28"/>
          <w:szCs w:val="28"/>
        </w:rPr>
      </w:pPr>
      <w:r w:rsidRPr="0058086B">
        <w:rPr>
          <w:rFonts w:ascii="仿宋" w:eastAsia="仿宋" w:hAnsi="仿宋" w:cs="仿宋" w:hint="eastAsia"/>
          <w:b/>
          <w:bCs/>
          <w:sz w:val="28"/>
          <w:szCs w:val="28"/>
        </w:rPr>
        <w:t>2027年寒假项目——人工智能创新竞赛</w:t>
      </w:r>
    </w:p>
    <w:p w14:paraId="4250DC30" w14:textId="77777777" w:rsidR="00933600" w:rsidRDefault="00B94F32">
      <w:pPr>
        <w:ind w:firstLineChars="200" w:firstLine="440"/>
        <w:jc w:val="center"/>
        <w:rPr>
          <w:rFonts w:ascii="仿宋" w:eastAsia="仿宋" w:hAnsi="仿宋" w:cs="仿宋" w:hint="eastAsia"/>
          <w:sz w:val="22"/>
          <w:szCs w:val="22"/>
        </w:rPr>
      </w:pPr>
      <w:r>
        <w:rPr>
          <w:rFonts w:ascii="仿宋" w:eastAsia="仿宋" w:hAnsi="仿宋" w:cs="仿宋" w:hint="eastAsia"/>
          <w:sz w:val="22"/>
          <w:szCs w:val="22"/>
        </w:rPr>
        <w:t>University of California，Riverside</w:t>
      </w:r>
    </w:p>
    <w:p w14:paraId="331C0597" w14:textId="77777777" w:rsidR="00933600" w:rsidRDefault="00B94F32">
      <w:pPr>
        <w:ind w:firstLineChars="200" w:firstLine="440"/>
        <w:jc w:val="center"/>
        <w:rPr>
          <w:rFonts w:ascii="仿宋" w:eastAsia="仿宋" w:hAnsi="仿宋" w:cs="仿宋" w:hint="eastAsia"/>
          <w:sz w:val="22"/>
          <w:szCs w:val="22"/>
        </w:rPr>
      </w:pPr>
      <w:r>
        <w:rPr>
          <w:rFonts w:ascii="仿宋" w:eastAsia="仿宋" w:hAnsi="仿宋" w:cs="仿宋" w:hint="eastAsia"/>
          <w:sz w:val="22"/>
          <w:szCs w:val="22"/>
        </w:rPr>
        <w:t>Artificial Intelligence and Innovation Program</w:t>
      </w:r>
    </w:p>
    <w:p w14:paraId="550F37C3" w14:textId="77777777" w:rsidR="00933600" w:rsidRDefault="00B94F32">
      <w:pPr>
        <w:jc w:val="center"/>
        <w:rPr>
          <w:rFonts w:ascii="仿宋" w:eastAsia="仿宋" w:hAnsi="仿宋" w:cs="仿宋" w:hint="eastAsia"/>
          <w:sz w:val="22"/>
          <w:szCs w:val="22"/>
        </w:rPr>
      </w:pPr>
      <w:r>
        <w:rPr>
          <w:rFonts w:ascii="仿宋" w:eastAsia="仿宋" w:hAnsi="仿宋" w:cs="仿宋" w:hint="eastAsia"/>
          <w:sz w:val="22"/>
          <w:szCs w:val="22"/>
        </w:rPr>
        <w:t xml:space="preserve"> </w:t>
      </w:r>
    </w:p>
    <w:p w14:paraId="43DB1FBD" w14:textId="77777777" w:rsidR="00933600" w:rsidRPr="0058086B" w:rsidRDefault="00B94F32">
      <w:pPr>
        <w:jc w:val="center"/>
        <w:rPr>
          <w:rFonts w:ascii="仿宋" w:eastAsia="仿宋" w:hAnsi="仿宋" w:cs="仿宋" w:hint="eastAsia"/>
          <w:b/>
          <w:bCs/>
          <w:sz w:val="22"/>
          <w:szCs w:val="22"/>
        </w:rPr>
      </w:pPr>
      <w:r w:rsidRPr="0058086B">
        <w:rPr>
          <w:rFonts w:ascii="仿宋" w:eastAsia="仿宋" w:hAnsi="仿宋" w:cs="仿宋" w:hint="eastAsia"/>
          <w:b/>
          <w:bCs/>
          <w:sz w:val="22"/>
          <w:szCs w:val="22"/>
          <w:highlight w:val="yellow"/>
        </w:rPr>
        <w:t xml:space="preserve"> AI实战竞赛 | 论文孵化 | 教授指导 | 对标联合国SDGs  </w:t>
      </w:r>
    </w:p>
    <w:p w14:paraId="485D5EB7" w14:textId="77777777" w:rsidR="00933600" w:rsidRDefault="00933600">
      <w:pPr>
        <w:rPr>
          <w:rFonts w:ascii="仿宋" w:eastAsia="仿宋" w:hAnsi="仿宋" w:cs="仿宋" w:hint="eastAsia"/>
          <w:b/>
          <w:bCs/>
          <w:sz w:val="22"/>
          <w:szCs w:val="22"/>
        </w:rPr>
      </w:pPr>
    </w:p>
    <w:p w14:paraId="41077024" w14:textId="77777777" w:rsidR="00933600" w:rsidRDefault="00933600">
      <w:pPr>
        <w:rPr>
          <w:rFonts w:ascii="仿宋" w:eastAsia="仿宋" w:hAnsi="仿宋" w:cs="仿宋" w:hint="eastAsia"/>
          <w:b/>
          <w:bCs/>
          <w:sz w:val="22"/>
          <w:szCs w:val="22"/>
        </w:rPr>
      </w:pPr>
    </w:p>
    <w:p w14:paraId="5565F0DD"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学校简介</w:t>
      </w:r>
    </w:p>
    <w:p w14:paraId="42D63BAE" w14:textId="77777777" w:rsidR="00933600" w:rsidRDefault="00B94F32">
      <w:pPr>
        <w:spacing w:line="320" w:lineRule="exact"/>
        <w:rPr>
          <w:rFonts w:ascii="仿宋" w:eastAsia="仿宋" w:hAnsi="仿宋" w:cs="仿宋" w:hint="eastAsia"/>
          <w:sz w:val="22"/>
          <w:szCs w:val="22"/>
        </w:rPr>
      </w:pPr>
      <w:r>
        <w:rPr>
          <w:rFonts w:ascii="仿宋" w:eastAsia="仿宋" w:hAnsi="仿宋" w:cs="仿宋" w:hint="eastAsia"/>
          <w:b/>
          <w:bCs/>
          <w:sz w:val="22"/>
          <w:szCs w:val="22"/>
        </w:rPr>
        <w:t>加州大学河滨分校</w:t>
      </w:r>
      <w:r>
        <w:rPr>
          <w:rFonts w:ascii="仿宋" w:eastAsia="仿宋" w:hAnsi="仿宋" w:cs="仿宋" w:hint="eastAsia"/>
          <w:sz w:val="22"/>
          <w:szCs w:val="22"/>
        </w:rPr>
        <w:t>（University of California，Riverside，简称UCR）成立于1954年，是享誉全球的加州大学系统十所分校之一，是美国种族构成最多元、科研投入最雄厚的公立大学，也是南加州科技创新与成果转化的重要枢纽。</w:t>
      </w:r>
    </w:p>
    <w:p w14:paraId="2FBC638B" w14:textId="77777777" w:rsidR="00933600" w:rsidRDefault="00933600">
      <w:pPr>
        <w:spacing w:line="320" w:lineRule="exact"/>
        <w:rPr>
          <w:rFonts w:ascii="仿宋" w:eastAsia="仿宋" w:hAnsi="仿宋" w:cs="仿宋" w:hint="eastAsia"/>
          <w:sz w:val="22"/>
          <w:szCs w:val="22"/>
        </w:rPr>
      </w:pPr>
    </w:p>
    <w:p w14:paraId="6943A376"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合作积淀</w:t>
      </w:r>
      <w:r>
        <w:rPr>
          <w:rFonts w:ascii="仿宋" w:eastAsia="仿宋" w:hAnsi="仿宋" w:cs="仿宋" w:hint="eastAsia"/>
          <w:sz w:val="22"/>
          <w:szCs w:val="22"/>
        </w:rPr>
        <w:t>：UCR 与中国多所高校已开展多年多层次深度合作，办学经验丰富，每年有超过 100 名中国各高校学生参与本科、硕士、寒暑假等项目。</w:t>
      </w:r>
    </w:p>
    <w:p w14:paraId="62E2C925"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学术声誉</w:t>
      </w:r>
      <w:r>
        <w:rPr>
          <w:rFonts w:ascii="仿宋" w:eastAsia="仿宋" w:hAnsi="仿宋" w:cs="仿宋" w:hint="eastAsia"/>
          <w:sz w:val="22"/>
          <w:szCs w:val="22"/>
        </w:rPr>
        <w:t>：位列 2026 年美国公立大学第36位。作为顶尖的研究型R1大学，UCR 拥有 2 位诺贝尔奖得主，教学实力雄厚。</w:t>
      </w:r>
    </w:p>
    <w:p w14:paraId="314B8422"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地理位置</w:t>
      </w:r>
      <w:r>
        <w:rPr>
          <w:rFonts w:ascii="仿宋" w:eastAsia="仿宋" w:hAnsi="仿宋" w:cs="仿宋" w:hint="eastAsia"/>
          <w:sz w:val="22"/>
          <w:szCs w:val="22"/>
        </w:rPr>
        <w:t>：位于南加州河滨市，距离洛杉矶约1小时车程，气候宜人，生活便利，是全美最重要的仓储、物流、供应链及电商分拨中心（拥有大量亚马逊、沃尔玛等巨型物流中心）。</w:t>
      </w:r>
    </w:p>
    <w:p w14:paraId="3918D136" w14:textId="77777777" w:rsidR="00933600" w:rsidRDefault="00B94F32">
      <w:pPr>
        <w:spacing w:afterLines="50" w:after="156" w:line="320" w:lineRule="exact"/>
        <w:ind w:leftChars="100" w:left="210"/>
        <w:rPr>
          <w:rFonts w:ascii="仿宋" w:eastAsia="仿宋" w:hAnsi="仿宋" w:cs="仿宋" w:hint="eastAsia"/>
          <w:sz w:val="22"/>
          <w:szCs w:val="22"/>
        </w:rPr>
      </w:pPr>
      <w:r>
        <w:rPr>
          <w:rFonts w:ascii="仿宋" w:eastAsia="仿宋" w:hAnsi="仿宋" w:cs="仿宋" w:hint="eastAsia"/>
          <w:b/>
          <w:bCs/>
          <w:sz w:val="22"/>
          <w:szCs w:val="22"/>
        </w:rPr>
        <w:t>AI核心优势</w:t>
      </w:r>
      <w:r>
        <w:rPr>
          <w:rFonts w:ascii="仿宋" w:eastAsia="仿宋" w:hAnsi="仿宋" w:cs="仿宋" w:hint="eastAsia"/>
          <w:sz w:val="22"/>
          <w:szCs w:val="22"/>
        </w:rPr>
        <w:t>：UCR是南加州AI研发枢纽，拥有跨学科RAISE研究所（超过85位教授），与Google Cloud、Cisco等深度合作，获千万级联邦资助，主导SoCal OASIS产业生态,</w:t>
      </w:r>
      <w:r>
        <w:rPr>
          <w:rFonts w:ascii="仿宋" w:eastAsia="仿宋" w:hAnsi="仿宋" w:cs="仿宋" w:hint="eastAsia"/>
          <w:color w:val="0F1115"/>
          <w:sz w:val="22"/>
          <w:szCs w:val="22"/>
          <w:shd w:val="clear" w:color="auto" w:fill="FFFFFF"/>
        </w:rPr>
        <w:t xml:space="preserve"> </w:t>
      </w:r>
      <w:r>
        <w:rPr>
          <w:rFonts w:ascii="仿宋" w:eastAsia="仿宋" w:hAnsi="仿宋" w:cs="仿宋" w:hint="eastAsia"/>
          <w:sz w:val="22"/>
          <w:szCs w:val="22"/>
        </w:rPr>
        <w:t>推动AI驱动的区域经济发展，是南加州人工智能、可持续科技产业核心研发枢纽。</w:t>
      </w:r>
    </w:p>
    <w:p w14:paraId="081EDBB0"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color w:val="0070C0"/>
          <w:sz w:val="22"/>
          <w:szCs w:val="22"/>
        </w:rPr>
        <w:t>UCR Professional and Global Education（PGE）</w:t>
      </w:r>
    </w:p>
    <w:p w14:paraId="22DEA4F7" w14:textId="77777777" w:rsidR="00933600" w:rsidRDefault="00B94F32">
      <w:pPr>
        <w:spacing w:line="320" w:lineRule="exact"/>
        <w:rPr>
          <w:rFonts w:ascii="仿宋" w:eastAsia="仿宋" w:hAnsi="仿宋" w:cs="仿宋" w:hint="eastAsia"/>
          <w:sz w:val="22"/>
          <w:szCs w:val="22"/>
        </w:rPr>
      </w:pPr>
      <w:r>
        <w:rPr>
          <w:rFonts w:ascii="仿宋" w:eastAsia="仿宋" w:hAnsi="仿宋" w:cs="仿宋" w:hint="eastAsia"/>
          <w:sz w:val="22"/>
          <w:szCs w:val="22"/>
        </w:rPr>
        <w:t>UCR PGE三十多年来持续为全球大学生提供高质量专业与学术项目。</w:t>
      </w:r>
    </w:p>
    <w:p w14:paraId="526B49C8" w14:textId="77777777" w:rsidR="00933600" w:rsidRDefault="00933600">
      <w:pPr>
        <w:spacing w:line="320" w:lineRule="exact"/>
        <w:rPr>
          <w:rFonts w:ascii="仿宋" w:eastAsia="仿宋" w:hAnsi="仿宋" w:cs="仿宋" w:hint="eastAsia"/>
          <w:b/>
          <w:bCs/>
          <w:sz w:val="22"/>
          <w:szCs w:val="22"/>
        </w:rPr>
      </w:pPr>
    </w:p>
    <w:p w14:paraId="78FA6461"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项目介绍</w:t>
      </w:r>
    </w:p>
    <w:p w14:paraId="38E9DE91" w14:textId="77777777" w:rsidR="00933600" w:rsidRDefault="00B94F32">
      <w:pPr>
        <w:topLinePunct/>
        <w:spacing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2027年寒假，UCR PGE首次面向全球本科学生和研究生推出</w:t>
      </w:r>
      <w:r>
        <w:rPr>
          <w:rFonts w:ascii="仿宋" w:eastAsia="仿宋" w:hAnsi="仿宋" w:cs="仿宋" w:hint="eastAsia"/>
          <w:b/>
          <w:bCs/>
          <w:color w:val="0070C0"/>
          <w:sz w:val="22"/>
          <w:szCs w:val="22"/>
        </w:rPr>
        <w:t> “人工智能创新竞赛”（Artificial Intelligence and Innovation Program，简称AIIP）</w:t>
      </w:r>
      <w:r>
        <w:rPr>
          <w:rFonts w:ascii="仿宋" w:eastAsia="仿宋" w:hAnsi="仿宋" w:cs="仿宋" w:hint="eastAsia"/>
          <w:sz w:val="22"/>
          <w:szCs w:val="22"/>
        </w:rPr>
        <w:t> ——一项为期四周的学术与职业提升项目</w:t>
      </w:r>
      <w:hyperlink r:id="rId8" w:tgtFrame="https://chat.deepseek.com/a/chat/s/_blank" w:history="1"/>
      <w:r>
        <w:rPr>
          <w:rFonts w:ascii="仿宋" w:eastAsia="仿宋" w:hAnsi="仿宋" w:cs="仿宋" w:hint="eastAsia"/>
          <w:sz w:val="22"/>
          <w:szCs w:val="22"/>
        </w:rPr>
        <w:t>。项目以高强度的实操和研修为核心，在UCR教授指导下，学生以跨学科团队的形式，围绕联合国可持续发展目标（Sustainable Development Goals，简称SDGs），完成一个完整的人工智能应用开发，并参加UCR官方高规格的AI竞赛 </w:t>
      </w:r>
      <w:r>
        <w:rPr>
          <w:rFonts w:ascii="仿宋" w:eastAsia="仿宋" w:hAnsi="仿宋" w:cs="仿宋" w:hint="eastAsia"/>
          <w:b/>
          <w:bCs/>
          <w:sz w:val="22"/>
          <w:szCs w:val="22"/>
        </w:rPr>
        <w:t>“AI for Impact”</w:t>
      </w:r>
      <w:hyperlink r:id="rId9" w:tgtFrame="https://chat.deepseek.com/a/chat/s/_blank" w:history="1"/>
      <w:r>
        <w:rPr>
          <w:rFonts w:ascii="仿宋" w:eastAsia="仿宋" w:hAnsi="仿宋" w:cs="仿宋" w:hint="eastAsia"/>
          <w:sz w:val="22"/>
          <w:szCs w:val="22"/>
        </w:rPr>
        <w:t>。获胜的团队将可以获得赛后论文孵化机会，将项目转化为白皮书或学术论文，投稿至期刊或会议。竞赛的成果将成为学生未来申请研究生或求职非常具有竞争力的实质性作品集。</w:t>
      </w:r>
    </w:p>
    <w:p w14:paraId="7F0C27EE" w14:textId="77777777" w:rsidR="00933600" w:rsidRDefault="00933600">
      <w:pPr>
        <w:topLinePunct/>
        <w:spacing w:line="320" w:lineRule="exact"/>
        <w:ind w:firstLineChars="200" w:firstLine="440"/>
        <w:rPr>
          <w:rFonts w:ascii="仿宋" w:eastAsia="仿宋" w:hAnsi="仿宋" w:cs="仿宋" w:hint="eastAsia"/>
          <w:sz w:val="22"/>
          <w:szCs w:val="22"/>
        </w:rPr>
      </w:pPr>
    </w:p>
    <w:p w14:paraId="1064CBB3" w14:textId="77777777" w:rsidR="00933600" w:rsidRDefault="00B94F32">
      <w:pPr>
        <w:topLinePunct/>
        <w:spacing w:line="320" w:lineRule="exact"/>
        <w:ind w:firstLineChars="200" w:firstLine="442"/>
        <w:rPr>
          <w:rFonts w:ascii="仿宋" w:eastAsia="仿宋" w:hAnsi="仿宋" w:cs="仿宋" w:hint="eastAsia"/>
          <w:sz w:val="22"/>
          <w:szCs w:val="22"/>
        </w:rPr>
      </w:pPr>
      <w:r>
        <w:rPr>
          <w:rFonts w:ascii="仿宋" w:eastAsia="仿宋" w:hAnsi="仿宋" w:cs="仿宋" w:hint="eastAsia"/>
          <w:b/>
          <w:bCs/>
          <w:sz w:val="22"/>
          <w:szCs w:val="22"/>
        </w:rPr>
        <w:t>项目核心产出：</w:t>
      </w:r>
    </w:p>
    <w:p w14:paraId="05E75DC9" w14:textId="77777777" w:rsidR="00933600" w:rsidRDefault="00B94F32">
      <w:pPr>
        <w:numPr>
          <w:ilvl w:val="0"/>
          <w:numId w:val="2"/>
        </w:numPr>
        <w:spacing w:line="320" w:lineRule="exact"/>
        <w:ind w:left="0" w:firstLine="425"/>
        <w:rPr>
          <w:rFonts w:ascii="仿宋" w:eastAsia="仿宋" w:hAnsi="仿宋" w:cs="仿宋" w:hint="eastAsia"/>
          <w:sz w:val="22"/>
          <w:szCs w:val="22"/>
        </w:rPr>
      </w:pPr>
      <w:r>
        <w:rPr>
          <w:rFonts w:ascii="仿宋" w:eastAsia="仿宋" w:hAnsi="仿宋" w:cs="仿宋" w:hint="eastAsia"/>
          <w:sz w:val="22"/>
          <w:szCs w:val="22"/>
        </w:rPr>
        <w:lastRenderedPageBreak/>
        <w:t>4周内完成从构思、数据准备、模型训练到云部署的全流程，产出一个可运行、可演示的AI应用原型与全套技术文档</w:t>
      </w:r>
    </w:p>
    <w:p w14:paraId="18058DA3" w14:textId="77777777" w:rsidR="00933600" w:rsidRDefault="00B94F32">
      <w:pPr>
        <w:numPr>
          <w:ilvl w:val="0"/>
          <w:numId w:val="2"/>
        </w:numPr>
        <w:spacing w:line="320" w:lineRule="exact"/>
        <w:ind w:left="0" w:firstLine="425"/>
        <w:rPr>
          <w:rFonts w:ascii="仿宋" w:eastAsia="仿宋" w:hAnsi="仿宋" w:cs="仿宋" w:hint="eastAsia"/>
          <w:sz w:val="22"/>
          <w:szCs w:val="22"/>
        </w:rPr>
      </w:pPr>
      <w:r>
        <w:rPr>
          <w:rFonts w:ascii="仿宋" w:eastAsia="仿宋" w:hAnsi="仿宋" w:cs="仿宋" w:hint="eastAsia"/>
          <w:sz w:val="22"/>
          <w:szCs w:val="22"/>
        </w:rPr>
        <w:t>10 分钟向竞赛评委展示竞赛产品</w:t>
      </w:r>
    </w:p>
    <w:p w14:paraId="281760BC" w14:textId="77777777" w:rsidR="00933600" w:rsidRDefault="00B94F32">
      <w:pPr>
        <w:numPr>
          <w:ilvl w:val="0"/>
          <w:numId w:val="2"/>
        </w:numPr>
        <w:spacing w:line="320" w:lineRule="exact"/>
        <w:ind w:left="0" w:firstLine="425"/>
        <w:rPr>
          <w:rFonts w:ascii="仿宋" w:eastAsia="仿宋" w:hAnsi="仿宋" w:cs="仿宋" w:hint="eastAsia"/>
          <w:sz w:val="22"/>
          <w:szCs w:val="22"/>
        </w:rPr>
      </w:pPr>
      <w:r>
        <w:rPr>
          <w:rFonts w:ascii="仿宋" w:eastAsia="仿宋" w:hAnsi="仿宋" w:cs="仿宋" w:hint="eastAsia"/>
          <w:sz w:val="22"/>
          <w:szCs w:val="22"/>
        </w:rPr>
        <w:t>UCR 官方项目结业证书</w:t>
      </w:r>
    </w:p>
    <w:p w14:paraId="23E6E0D1" w14:textId="77777777" w:rsidR="00933600" w:rsidRDefault="00B94F32">
      <w:pPr>
        <w:numPr>
          <w:ilvl w:val="0"/>
          <w:numId w:val="2"/>
        </w:numPr>
        <w:spacing w:line="320" w:lineRule="exact"/>
        <w:ind w:left="0" w:firstLine="425"/>
        <w:rPr>
          <w:rFonts w:ascii="仿宋" w:eastAsia="仿宋" w:hAnsi="仿宋" w:cs="仿宋" w:hint="eastAsia"/>
          <w:sz w:val="22"/>
          <w:szCs w:val="22"/>
        </w:rPr>
      </w:pPr>
      <w:r>
        <w:rPr>
          <w:rFonts w:ascii="仿宋" w:eastAsia="仿宋" w:hAnsi="仿宋" w:cs="仿宋" w:hint="eastAsia"/>
          <w:sz w:val="22"/>
          <w:szCs w:val="22"/>
        </w:rPr>
        <w:t>优胜团队将获得设计成果论文孵化指导：UCR博士后/博士导师一对一指导，包括代码审查、模型训练与算法优化等。</w:t>
      </w:r>
    </w:p>
    <w:p w14:paraId="6B4B8791" w14:textId="77777777" w:rsidR="00933600" w:rsidRDefault="00933600">
      <w:pPr>
        <w:spacing w:line="320" w:lineRule="exact"/>
        <w:rPr>
          <w:rFonts w:ascii="仿宋" w:eastAsia="仿宋" w:hAnsi="仿宋" w:cs="仿宋" w:hint="eastAsia"/>
          <w:b/>
          <w:bCs/>
          <w:sz w:val="22"/>
          <w:szCs w:val="22"/>
        </w:rPr>
      </w:pPr>
    </w:p>
    <w:p w14:paraId="4B9CB71E"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项目优势</w:t>
      </w:r>
    </w:p>
    <w:p w14:paraId="5629D409"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1.顶尖学术背书</w:t>
      </w:r>
      <w:r>
        <w:rPr>
          <w:rFonts w:ascii="仿宋" w:eastAsia="仿宋" w:hAnsi="仿宋" w:cs="仿宋" w:hint="eastAsia"/>
          <w:sz w:val="22"/>
          <w:szCs w:val="22"/>
        </w:rPr>
        <w:t>：项目由UCR PGE官方主办，竞赛评审团包括UCR教授、博士研究员及Inland Empire和洛杉矶地区的高科技公司领导，获奖项目将在UCR官方新闻通讯中获得独家专题报道，触达全球加州大学校友及学术专业人士。</w:t>
      </w:r>
    </w:p>
    <w:p w14:paraId="1DB84AD1"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2.竞赛深度锚定联合国可持续发展目标（SDGs）</w:t>
      </w:r>
      <w:r>
        <w:rPr>
          <w:rFonts w:ascii="仿宋" w:eastAsia="仿宋" w:hAnsi="仿宋" w:cs="仿宋" w:hint="eastAsia"/>
          <w:sz w:val="22"/>
          <w:szCs w:val="22"/>
        </w:rPr>
        <w:t>：竞赛的AI应用聚焦联合国可持续发展目标选题，竞赛标准对标硅谷顶级科技孵化器，旨在推动创新跨越实验室壁垒，将技术真正转化为解决真实危机的社会价值。</w:t>
      </w:r>
    </w:p>
    <w:p w14:paraId="421AFCD5"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3.全程博士级导师陪跑</w:t>
      </w:r>
      <w:r>
        <w:rPr>
          <w:rFonts w:ascii="仿宋" w:eastAsia="仿宋" w:hAnsi="仿宋" w:cs="仿宋" w:hint="eastAsia"/>
          <w:sz w:val="22"/>
          <w:szCs w:val="22"/>
        </w:rPr>
        <w:t>：每个竞赛团队配备一名UCR在读博士或博士后，每周1-2小时一对一指导，协助代码审查、模型调优和算法优化。</w:t>
      </w:r>
    </w:p>
    <w:p w14:paraId="2062471B"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4.研究到发表的赛后孵化：</w:t>
      </w:r>
      <w:r>
        <w:rPr>
          <w:rFonts w:ascii="仿宋" w:eastAsia="仿宋" w:hAnsi="仿宋" w:cs="仿宋" w:hint="eastAsia"/>
          <w:sz w:val="22"/>
          <w:szCs w:val="22"/>
        </w:rPr>
        <w:t>AI应用竞赛获胜团队可获得项目后孵化机会，在UCR学术导师（博士）指导下将项目成果转化为正式白皮书或学术论文，并且投稿至国际期刊或会议。</w:t>
      </w:r>
    </w:p>
    <w:p w14:paraId="754E9479"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b/>
          <w:bCs/>
          <w:sz w:val="22"/>
          <w:szCs w:val="22"/>
        </w:rPr>
        <w:t>5.实地参访与产业沉浸</w:t>
      </w:r>
      <w:r>
        <w:rPr>
          <w:rFonts w:ascii="仿宋" w:eastAsia="仿宋" w:hAnsi="仿宋" w:cs="仿宋" w:hint="eastAsia"/>
          <w:sz w:val="22"/>
          <w:szCs w:val="22"/>
        </w:rPr>
        <w:t>：安排参观Inland Empire高科技物流中心、UCR RAISE研究所及洛杉矶地区大型AI应用企业（航空航天、娱乐、科技等），了解南加州最新AI真实落地场景。</w:t>
      </w:r>
    </w:p>
    <w:p w14:paraId="62A2D29A" w14:textId="77777777" w:rsidR="00933600" w:rsidRDefault="00933600">
      <w:pPr>
        <w:spacing w:line="320" w:lineRule="exact"/>
        <w:rPr>
          <w:rFonts w:ascii="仿宋" w:eastAsia="仿宋" w:hAnsi="仿宋" w:cs="仿宋" w:hint="eastAsia"/>
          <w:b/>
          <w:bCs/>
          <w:sz w:val="22"/>
          <w:szCs w:val="22"/>
        </w:rPr>
      </w:pPr>
    </w:p>
    <w:p w14:paraId="1B764679"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项目设置</w:t>
      </w:r>
    </w:p>
    <w:p w14:paraId="237A5258" w14:textId="77777777" w:rsidR="00933600" w:rsidRDefault="00933600">
      <w:pPr>
        <w:spacing w:line="320" w:lineRule="exact"/>
        <w:rPr>
          <w:rFonts w:ascii="仿宋" w:eastAsia="仿宋" w:hAnsi="仿宋" w:cs="仿宋" w:hint="eastAsia"/>
          <w:sz w:val="22"/>
          <w:szCs w:val="22"/>
        </w:rPr>
      </w:pPr>
    </w:p>
    <w:p w14:paraId="26B5D143"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sz w:val="22"/>
          <w:szCs w:val="22"/>
        </w:rPr>
        <w:t>项目为期四周，分为五大部分：</w:t>
      </w:r>
    </w:p>
    <w:p w14:paraId="2829C245"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noProof/>
          <w:sz w:val="22"/>
          <w:szCs w:val="22"/>
        </w:rPr>
        <mc:AlternateContent>
          <mc:Choice Requires="wpg">
            <w:drawing>
              <wp:anchor distT="0" distB="0" distL="114300" distR="114300" simplePos="0" relativeHeight="251660288" behindDoc="0" locked="0" layoutInCell="1" allowOverlap="1" wp14:anchorId="13F79D40" wp14:editId="1D585D3E">
                <wp:simplePos x="0" y="0"/>
                <wp:positionH relativeFrom="column">
                  <wp:posOffset>118745</wp:posOffset>
                </wp:positionH>
                <wp:positionV relativeFrom="paragraph">
                  <wp:posOffset>154940</wp:posOffset>
                </wp:positionV>
                <wp:extent cx="5036185" cy="721360"/>
                <wp:effectExtent l="0" t="0" r="8255" b="10160"/>
                <wp:wrapNone/>
                <wp:docPr id="12" name="组合 12"/>
                <wp:cNvGraphicFramePr/>
                <a:graphic xmlns:a="http://schemas.openxmlformats.org/drawingml/2006/main">
                  <a:graphicData uri="http://schemas.microsoft.com/office/word/2010/wordprocessingGroup">
                    <wpg:wgp>
                      <wpg:cNvGrpSpPr/>
                      <wpg:grpSpPr>
                        <a:xfrm>
                          <a:off x="0" y="0"/>
                          <a:ext cx="5036185" cy="721360"/>
                          <a:chOff x="7337" y="40197"/>
                          <a:chExt cx="8021" cy="1384"/>
                        </a:xfrm>
                      </wpg:grpSpPr>
                      <wps:wsp>
                        <wps:cNvPr id="3" name="圆角矩形 3"/>
                        <wps:cNvSpPr/>
                        <wps:spPr>
                          <a:xfrm>
                            <a:off x="7337" y="40207"/>
                            <a:ext cx="1174"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4A54BAA8"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学术</w:t>
                              </w:r>
                            </w:p>
                            <w:p w14:paraId="2F89A0BD" w14:textId="77777777" w:rsidR="00933600" w:rsidRDefault="00B94F32">
                              <w:pPr>
                                <w:jc w:val="center"/>
                                <w:rPr>
                                  <w:rFonts w:ascii="黑体" w:eastAsia="黑体" w:hAnsi="黑体" w:cs="黑体" w:hint="eastAsia"/>
                                  <w:color w:val="E7E6E6" w:themeColor="background2"/>
                                  <w:sz w:val="22"/>
                                  <w:szCs w:val="28"/>
                                </w:rPr>
                              </w:pPr>
                              <w:r>
                                <w:rPr>
                                  <w:rFonts w:ascii="黑体" w:eastAsia="黑体" w:hAnsi="黑体" w:cs="黑体" w:hint="eastAsia"/>
                                  <w:b/>
                                  <w:bCs/>
                                  <w:color w:val="E7E6E6" w:themeColor="background2"/>
                                  <w:sz w:val="22"/>
                                  <w:szCs w:val="28"/>
                                </w:rPr>
                                <w:t>必修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 name="圆角矩形 8"/>
                        <wps:cNvSpPr/>
                        <wps:spPr>
                          <a:xfrm>
                            <a:off x="8789" y="40207"/>
                            <a:ext cx="1398" cy="1362"/>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62FCA57B"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专项导师</w:t>
                              </w:r>
                            </w:p>
                            <w:p w14:paraId="11655540"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小组辅导</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圆角矩形 9"/>
                        <wps:cNvSpPr/>
                        <wps:spPr>
                          <a:xfrm>
                            <a:off x="12652" y="40207"/>
                            <a:ext cx="1587"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2485B0A2"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选修模块：</w:t>
                              </w:r>
                            </w:p>
                            <w:p w14:paraId="37D5F651"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rPr>
                                <w:t>学术研究与发表预备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圆角矩形 10"/>
                        <wps:cNvSpPr/>
                        <wps:spPr>
                          <a:xfrm>
                            <a:off x="10539" y="40197"/>
                            <a:ext cx="1848"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7F77BB54" w14:textId="77777777" w:rsidR="00933600" w:rsidRDefault="00B94F32">
                              <w:pPr>
                                <w:jc w:val="center"/>
                                <w:rPr>
                                  <w:rFonts w:ascii="Candara" w:eastAsia="黑体" w:hAnsi="Candara" w:cs="Candara"/>
                                  <w:b/>
                                  <w:bCs/>
                                </w:rPr>
                              </w:pPr>
                              <w:r>
                                <w:rPr>
                                  <w:rFonts w:ascii="Candara" w:eastAsia="黑体" w:hAnsi="Candara" w:cs="Candara"/>
                                  <w:b/>
                                  <w:bCs/>
                                </w:rPr>
                                <w:t>AI for Impact</w:t>
                              </w:r>
                            </w:p>
                            <w:p w14:paraId="2F5A8FAF" w14:textId="77777777" w:rsidR="00933600" w:rsidRDefault="00B94F32">
                              <w:pPr>
                                <w:jc w:val="center"/>
                              </w:pPr>
                              <w:r>
                                <w:rPr>
                                  <w:rFonts w:ascii="Candara" w:eastAsia="黑体" w:hAnsi="Candara" w:cs="Candara"/>
                                  <w:b/>
                                  <w:bCs/>
                                </w:rPr>
                                <w:t>实战竞赛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圆角矩形 11"/>
                        <wps:cNvSpPr/>
                        <wps:spPr>
                          <a:xfrm>
                            <a:off x="14384" y="40207"/>
                            <a:ext cx="974" cy="1374"/>
                          </a:xfrm>
                          <a:prstGeom prst="roundRect">
                            <a:avLst/>
                          </a:prstGeom>
                        </wps:spPr>
                        <wps:style>
                          <a:lnRef idx="0">
                            <a:srgbClr val="FFFFFF"/>
                          </a:lnRef>
                          <a:fillRef idx="1">
                            <a:schemeClr val="accent1"/>
                          </a:fillRef>
                          <a:effectRef idx="0">
                            <a:srgbClr val="FFFFFF"/>
                          </a:effectRef>
                          <a:fontRef idx="minor">
                            <a:schemeClr val="lt1"/>
                          </a:fontRef>
                        </wps:style>
                        <wps:txbx>
                          <w:txbxContent>
                            <w:p w14:paraId="7F7D65CC" w14:textId="77777777" w:rsidR="00933600" w:rsidRDefault="00B94F32">
                              <w:pPr>
                                <w:jc w:val="center"/>
                              </w:pPr>
                              <w:r>
                                <w:rPr>
                                  <w:rFonts w:ascii="黑体" w:eastAsia="黑体" w:hAnsi="黑体" w:cs="黑体" w:hint="eastAsia"/>
                                  <w:b/>
                                  <w:bCs/>
                                  <w:color w:val="E7E6E6" w:themeColor="background2"/>
                                </w:rPr>
                                <w:t>实地参观</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w14:anchorId="13F79D40" id="组合 12" o:spid="_x0000_s1026" style="position:absolute;left:0;text-align:left;margin-left:9.35pt;margin-top:12.2pt;width:396.55pt;height:56.8pt;z-index:251660288" coordorigin="7337,40197" coordsize="8021,1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">
                <v:roundrect id="圆角矩形 3" o:spid="_x0000_s1027" style="position:absolute;left:7337;top:40207;width:1174;height:13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" fillcolor="#4874cb [3204]" stroked="f">
                  <v:textbox>
                    <w:txbxContent>
                      <w:p w14:paraId="4A54BAA8"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学术</w:t>
                        </w:r>
                      </w:p>
                      <w:p w14:paraId="2F89A0BD" w14:textId="77777777" w:rsidR="00933600" w:rsidRDefault="00B94F32">
                        <w:pPr>
                          <w:jc w:val="center"/>
                          <w:rPr>
                            <w:rFonts w:ascii="黑体" w:eastAsia="黑体" w:hAnsi="黑体" w:cs="黑体" w:hint="eastAsia"/>
                            <w:color w:val="E7E6E6" w:themeColor="background2"/>
                            <w:sz w:val="22"/>
                            <w:szCs w:val="28"/>
                          </w:rPr>
                        </w:pPr>
                        <w:r>
                          <w:rPr>
                            <w:rFonts w:ascii="黑体" w:eastAsia="黑体" w:hAnsi="黑体" w:cs="黑体" w:hint="eastAsia"/>
                            <w:b/>
                            <w:bCs/>
                            <w:color w:val="E7E6E6" w:themeColor="background2"/>
                            <w:sz w:val="22"/>
                            <w:szCs w:val="28"/>
                          </w:rPr>
                          <w:t>必修</w:t>
                        </w:r>
                      </w:p>
                    </w:txbxContent>
                  </v:textbox>
                </v:roundrect>
                <v:roundrect id="圆角矩形 8" o:spid="_x0000_s1028" style="position:absolute;left:8789;top:40207;width:1398;height:13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" fillcolor="#4874cb [3204]" stroked="f">
                  <v:textbox>
                    <w:txbxContent>
                      <w:p w14:paraId="62FCA57B"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专项导师</w:t>
                        </w:r>
                      </w:p>
                      <w:p w14:paraId="11655540"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小组辅导</w:t>
                        </w:r>
                      </w:p>
                    </w:txbxContent>
                  </v:textbox>
                </v:roundrect>
                <v:roundrect id="圆角矩形 9" o:spid="_x0000_s1029" style="position:absolute;left:12652;top:40207;width:1587;height:1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" fillcolor="#4874cb [3204]" stroked="f">
                  <v:textbox>
                    <w:txbxContent>
                      <w:p w14:paraId="2485B0A2"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sz w:val="22"/>
                            <w:szCs w:val="28"/>
                          </w:rPr>
                          <w:t>选修模块：</w:t>
                        </w:r>
                      </w:p>
                      <w:p w14:paraId="37D5F651" w14:textId="77777777" w:rsidR="00933600" w:rsidRDefault="00B94F32">
                        <w:pPr>
                          <w:jc w:val="center"/>
                          <w:rPr>
                            <w:rFonts w:ascii="黑体" w:eastAsia="黑体" w:hAnsi="黑体" w:cs="黑体" w:hint="eastAsia"/>
                            <w:b/>
                            <w:bCs/>
                            <w:color w:val="E7E6E6" w:themeColor="background2"/>
                            <w:sz w:val="22"/>
                            <w:szCs w:val="28"/>
                          </w:rPr>
                        </w:pPr>
                        <w:r>
                          <w:rPr>
                            <w:rFonts w:ascii="黑体" w:eastAsia="黑体" w:hAnsi="黑体" w:cs="黑体" w:hint="eastAsia"/>
                            <w:b/>
                            <w:bCs/>
                            <w:color w:val="E7E6E6" w:themeColor="background2"/>
                          </w:rPr>
                          <w:t>学术研究与发表预备</w:t>
                        </w:r>
                      </w:p>
                    </w:txbxContent>
                  </v:textbox>
                </v:roundrect>
                <v:roundrect id="圆角矩形 10" o:spid="_x0000_s1030" style="position:absolute;left:10539;top:40197;width:1848;height:1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" fillcolor="#4874cb [3204]" stroked="f">
                  <v:textbox>
                    <w:txbxContent>
                      <w:p w14:paraId="7F77BB54" w14:textId="77777777" w:rsidR="00933600" w:rsidRDefault="00B94F32">
                        <w:pPr>
                          <w:jc w:val="center"/>
                          <w:rPr>
                            <w:rFonts w:ascii="Candara" w:eastAsia="黑体" w:hAnsi="Candara" w:cs="Candara"/>
                            <w:b/>
                            <w:bCs/>
                          </w:rPr>
                        </w:pPr>
                        <w:r>
                          <w:rPr>
                            <w:rFonts w:ascii="Candara" w:eastAsia="黑体" w:hAnsi="Candara" w:cs="Candara"/>
                            <w:b/>
                            <w:bCs/>
                          </w:rPr>
                          <w:t>AI for Impact</w:t>
                        </w:r>
                      </w:p>
                      <w:p w14:paraId="2F5A8FAF" w14:textId="77777777" w:rsidR="00933600" w:rsidRDefault="00B94F32">
                        <w:pPr>
                          <w:jc w:val="center"/>
                        </w:pPr>
                        <w:r>
                          <w:rPr>
                            <w:rFonts w:ascii="Candara" w:eastAsia="黑体" w:hAnsi="Candara" w:cs="Candara"/>
                            <w:b/>
                            <w:bCs/>
                          </w:rPr>
                          <w:t>实战竞赛</w:t>
                        </w:r>
                      </w:p>
                    </w:txbxContent>
                  </v:textbox>
                </v:roundrect>
                <v:roundrect id="圆角矩形 11" o:spid="_x0000_s1031" style="position:absolute;left:14384;top:40207;width:974;height:13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" fillcolor="#4874cb [3204]" stroked="f">
                  <v:textbox>
                    <w:txbxContent>
                      <w:p w14:paraId="7F7D65CC" w14:textId="77777777" w:rsidR="00933600" w:rsidRDefault="00B94F32">
                        <w:pPr>
                          <w:jc w:val="center"/>
                        </w:pPr>
                        <w:r>
                          <w:rPr>
                            <w:rFonts w:ascii="黑体" w:eastAsia="黑体" w:hAnsi="黑体" w:cs="黑体" w:hint="eastAsia"/>
                            <w:b/>
                            <w:bCs/>
                            <w:color w:val="E7E6E6" w:themeColor="background2"/>
                          </w:rPr>
                          <w:t>实地参观</w:t>
                        </w:r>
                      </w:p>
                    </w:txbxContent>
                  </v:textbox>
                </v:roundrect>
              </v:group>
            </w:pict>
          </mc:Fallback>
        </mc:AlternateContent>
      </w:r>
    </w:p>
    <w:p w14:paraId="650E9D1E" w14:textId="77777777" w:rsidR="00933600" w:rsidRDefault="00933600">
      <w:pPr>
        <w:spacing w:line="320" w:lineRule="exact"/>
        <w:rPr>
          <w:rFonts w:ascii="仿宋" w:eastAsia="仿宋" w:hAnsi="仿宋" w:cs="仿宋" w:hint="eastAsia"/>
          <w:b/>
          <w:bCs/>
          <w:sz w:val="22"/>
          <w:szCs w:val="22"/>
        </w:rPr>
      </w:pPr>
    </w:p>
    <w:p w14:paraId="7CAE6FBF" w14:textId="77777777" w:rsidR="00933600" w:rsidRDefault="00933600">
      <w:pPr>
        <w:spacing w:line="320" w:lineRule="exact"/>
        <w:rPr>
          <w:rFonts w:ascii="仿宋" w:eastAsia="仿宋" w:hAnsi="仿宋" w:cs="仿宋" w:hint="eastAsia"/>
          <w:b/>
          <w:bCs/>
          <w:sz w:val="22"/>
          <w:szCs w:val="22"/>
        </w:rPr>
      </w:pPr>
    </w:p>
    <w:p w14:paraId="4B01E926" w14:textId="77777777" w:rsidR="00933600" w:rsidRDefault="00933600">
      <w:pPr>
        <w:spacing w:line="320" w:lineRule="exact"/>
        <w:rPr>
          <w:rFonts w:ascii="仿宋" w:eastAsia="仿宋" w:hAnsi="仿宋" w:cs="仿宋" w:hint="eastAsia"/>
          <w:b/>
          <w:bCs/>
          <w:sz w:val="22"/>
          <w:szCs w:val="22"/>
        </w:rPr>
      </w:pPr>
    </w:p>
    <w:p w14:paraId="235A2CE6" w14:textId="77777777" w:rsidR="00933600" w:rsidRDefault="00933600">
      <w:pPr>
        <w:spacing w:line="320" w:lineRule="exact"/>
        <w:rPr>
          <w:rFonts w:ascii="仿宋" w:eastAsia="仿宋" w:hAnsi="仿宋" w:cs="仿宋" w:hint="eastAsia"/>
          <w:b/>
          <w:bCs/>
          <w:sz w:val="22"/>
          <w:szCs w:val="22"/>
        </w:rPr>
      </w:pPr>
    </w:p>
    <w:p w14:paraId="55794214" w14:textId="77777777" w:rsidR="00933600" w:rsidRDefault="00B94F32">
      <w:pPr>
        <w:spacing w:line="320" w:lineRule="exact"/>
        <w:rPr>
          <w:rFonts w:ascii="仿宋" w:eastAsia="仿宋" w:hAnsi="仿宋" w:cs="仿宋" w:hint="eastAsia"/>
          <w:b/>
          <w:bCs/>
          <w:color w:val="000000" w:themeColor="text1"/>
          <w:sz w:val="22"/>
          <w:szCs w:val="22"/>
        </w:rPr>
      </w:pPr>
      <w:r>
        <w:rPr>
          <w:rFonts w:ascii="仿宋" w:eastAsia="仿宋" w:hAnsi="仿宋" w:cs="仿宋" w:hint="eastAsia"/>
          <w:b/>
          <w:bCs/>
          <w:color w:val="000000" w:themeColor="text1"/>
          <w:sz w:val="22"/>
          <w:szCs w:val="22"/>
        </w:rPr>
        <w:t>（一）</w:t>
      </w:r>
      <w:r>
        <w:rPr>
          <w:rFonts w:ascii="仿宋" w:eastAsia="仿宋" w:hAnsi="仿宋" w:cs="仿宋" w:hint="eastAsia"/>
          <w:b/>
          <w:bCs/>
          <w:sz w:val="22"/>
          <w:szCs w:val="22"/>
        </w:rPr>
        <w:t>学术必修（约48小时面授）</w:t>
      </w:r>
    </w:p>
    <w:p w14:paraId="27E8E0E5" w14:textId="77777777" w:rsidR="00933600" w:rsidRDefault="00933600">
      <w:pPr>
        <w:spacing w:line="300" w:lineRule="exact"/>
        <w:ind w:leftChars="100" w:left="210"/>
        <w:rPr>
          <w:rFonts w:ascii="仿宋" w:eastAsia="仿宋" w:hAnsi="仿宋" w:hint="eastAsia"/>
          <w:sz w:val="22"/>
          <w:szCs w:val="22"/>
        </w:rPr>
      </w:pPr>
    </w:p>
    <w:p w14:paraId="2C086CB0" w14:textId="77777777" w:rsidR="00933600" w:rsidRDefault="00B94F32">
      <w:pPr>
        <w:spacing w:line="300" w:lineRule="exact"/>
        <w:ind w:leftChars="100" w:left="210"/>
        <w:rPr>
          <w:rFonts w:ascii="仿宋" w:eastAsia="仿宋" w:hAnsi="仿宋" w:hint="eastAsia"/>
          <w:sz w:val="22"/>
          <w:szCs w:val="22"/>
        </w:rPr>
      </w:pPr>
      <w:r>
        <w:rPr>
          <w:rFonts w:ascii="仿宋" w:eastAsia="仿宋" w:hAnsi="仿宋" w:hint="eastAsia"/>
          <w:sz w:val="22"/>
          <w:szCs w:val="22"/>
        </w:rPr>
        <w:t>1）AI原理与大型语言模型（LLM）：系统讲授机器学习类型、自然语言处理基础理论、神经网络架构、Hugging Face Transformers实操。</w:t>
      </w:r>
    </w:p>
    <w:p w14:paraId="5A3E57F4" w14:textId="77777777" w:rsidR="00933600" w:rsidRDefault="00B94F32">
      <w:pPr>
        <w:spacing w:line="300" w:lineRule="exact"/>
        <w:ind w:leftChars="100" w:left="210"/>
        <w:rPr>
          <w:rFonts w:ascii="仿宋" w:eastAsia="仿宋" w:hAnsi="仿宋" w:hint="eastAsia"/>
          <w:sz w:val="22"/>
          <w:szCs w:val="22"/>
        </w:rPr>
      </w:pPr>
      <w:r>
        <w:rPr>
          <w:rFonts w:ascii="仿宋" w:eastAsia="仿宋" w:hAnsi="仿宋" w:hint="eastAsia"/>
          <w:sz w:val="22"/>
          <w:szCs w:val="22"/>
        </w:rPr>
        <w:t>2）AI数据准备：数据收集、数据清洗、探索性数据分析（EDA）、使用Label Studio进行数据标注、特征工程。</w:t>
      </w:r>
    </w:p>
    <w:p w14:paraId="24C11870" w14:textId="77777777" w:rsidR="00933600" w:rsidRDefault="00B94F32">
      <w:pPr>
        <w:spacing w:line="300" w:lineRule="exact"/>
        <w:ind w:leftChars="100" w:left="210"/>
        <w:rPr>
          <w:rFonts w:ascii="仿宋" w:eastAsia="仿宋" w:hAnsi="仿宋" w:hint="eastAsia"/>
          <w:sz w:val="22"/>
          <w:szCs w:val="22"/>
        </w:rPr>
      </w:pPr>
      <w:r>
        <w:rPr>
          <w:rFonts w:ascii="仿宋" w:eastAsia="仿宋" w:hAnsi="仿宋" w:hint="eastAsia"/>
          <w:sz w:val="22"/>
          <w:szCs w:val="22"/>
        </w:rPr>
        <w:t>3）AI实践（AI Practicum）：模型部署、API设计、云架构（AWS/GCP）、检索增强生成（RAG）实现。</w:t>
      </w:r>
    </w:p>
    <w:p w14:paraId="1ED350A3" w14:textId="77777777" w:rsidR="00933600" w:rsidRDefault="00933600">
      <w:pPr>
        <w:spacing w:line="320" w:lineRule="exact"/>
        <w:rPr>
          <w:rFonts w:ascii="仿宋" w:eastAsia="仿宋" w:hAnsi="仿宋" w:cs="仿宋" w:hint="eastAsia"/>
          <w:color w:val="000000" w:themeColor="text1"/>
          <w:sz w:val="22"/>
          <w:szCs w:val="22"/>
        </w:rPr>
      </w:pPr>
    </w:p>
    <w:p w14:paraId="2BC94FCA" w14:textId="77777777" w:rsidR="00933600" w:rsidRDefault="00B94F32">
      <w:pPr>
        <w:spacing w:line="320" w:lineRule="exact"/>
        <w:rPr>
          <w:rFonts w:ascii="仿宋" w:eastAsia="仿宋" w:hAnsi="仿宋" w:cs="仿宋" w:hint="eastAsia"/>
          <w:b/>
          <w:bCs/>
          <w:color w:val="000000" w:themeColor="text1"/>
          <w:sz w:val="22"/>
          <w:szCs w:val="22"/>
        </w:rPr>
      </w:pPr>
      <w:r>
        <w:rPr>
          <w:rFonts w:ascii="仿宋" w:eastAsia="仿宋" w:hAnsi="仿宋" w:cs="仿宋" w:hint="eastAsia"/>
          <w:b/>
          <w:bCs/>
          <w:color w:val="000000" w:themeColor="text1"/>
          <w:sz w:val="22"/>
          <w:szCs w:val="22"/>
        </w:rPr>
        <w:lastRenderedPageBreak/>
        <w:t>（二）专项导师小组辅导（约32小时）</w:t>
      </w:r>
    </w:p>
    <w:p w14:paraId="6506B24D" w14:textId="77777777" w:rsidR="00933600" w:rsidRDefault="00B94F32">
      <w:pPr>
        <w:spacing w:beforeLines="50" w:before="156" w:afterLines="50" w:after="156" w:line="320" w:lineRule="exact"/>
        <w:rPr>
          <w:rFonts w:ascii="仿宋" w:eastAsia="仿宋" w:hAnsi="仿宋" w:cs="仿宋" w:hint="eastAsia"/>
          <w:color w:val="000000" w:themeColor="text1"/>
          <w:sz w:val="22"/>
          <w:szCs w:val="22"/>
        </w:rPr>
      </w:pPr>
      <w:r>
        <w:rPr>
          <w:rFonts w:ascii="仿宋" w:eastAsia="仿宋" w:hAnsi="仿宋" w:cs="仿宋" w:hint="eastAsia"/>
          <w:color w:val="000000" w:themeColor="text1"/>
          <w:sz w:val="22"/>
          <w:szCs w:val="22"/>
        </w:rPr>
        <w:t>由UCR伯恩斯工程学院、RAISE人工智能研究所博士生及博士后担任导师，每周安排1–2小时固定小组研讨，并设专属答疑时段。辅导内容涵盖代码审查、模型训练排错、算法优化、产品交互设计及学术宣讲材料等环节，为项目开发提供全面学术支持。</w:t>
      </w:r>
    </w:p>
    <w:p w14:paraId="4CF31D79"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sz w:val="22"/>
          <w:szCs w:val="22"/>
        </w:rPr>
        <w:t>（三）实战竞赛：AI for Impact</w:t>
      </w:r>
    </w:p>
    <w:p w14:paraId="12622D47" w14:textId="4DACA42B" w:rsidR="00E73B0C"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学员以跨学科小组形式参赛，围绕</w:t>
      </w:r>
      <w:r>
        <w:rPr>
          <w:rFonts w:ascii="仿宋" w:eastAsia="仿宋" w:hAnsi="仿宋" w:cs="仿宋" w:hint="eastAsia"/>
          <w:color w:val="000000" w:themeColor="text1"/>
          <w:sz w:val="22"/>
          <w:szCs w:val="22"/>
        </w:rPr>
        <w:t>联合国可持续发展目标（SDGs）</w:t>
      </w:r>
      <w:r>
        <w:rPr>
          <w:rFonts w:ascii="仿宋" w:eastAsia="仿宋" w:hAnsi="仿宋" w:cs="仿宋" w:hint="eastAsia"/>
          <w:sz w:val="22"/>
          <w:szCs w:val="22"/>
        </w:rPr>
        <w:t>自主选题，</w:t>
      </w:r>
      <w:r w:rsidR="00E73B0C">
        <w:rPr>
          <w:rFonts w:ascii="仿宋" w:eastAsia="仿宋" w:hAnsi="仿宋" w:cs="仿宋" w:hint="eastAsia"/>
          <w:sz w:val="22"/>
          <w:szCs w:val="22"/>
        </w:rPr>
        <w:t>完成一款AI应用</w:t>
      </w:r>
      <w:r w:rsidR="00D22607">
        <w:rPr>
          <w:rFonts w:ascii="仿宋" w:eastAsia="仿宋" w:hAnsi="仿宋" w:cs="仿宋" w:hint="eastAsia"/>
          <w:sz w:val="22"/>
          <w:szCs w:val="22"/>
        </w:rPr>
        <w:t>从创意到上线的全链条</w:t>
      </w:r>
      <w:r w:rsidR="00E73B0C">
        <w:rPr>
          <w:rFonts w:ascii="仿宋" w:eastAsia="仿宋" w:hAnsi="仿宋" w:cs="仿宋" w:hint="eastAsia"/>
          <w:sz w:val="22"/>
          <w:szCs w:val="22"/>
        </w:rPr>
        <w:t>开发，来应对人类社会一些亟待解决的问题。</w:t>
      </w:r>
    </w:p>
    <w:p w14:paraId="17896856" w14:textId="77777777" w:rsidR="00933600" w:rsidRDefault="00B94F32">
      <w:pPr>
        <w:spacing w:afterLines="50" w:after="156" w:line="320" w:lineRule="exact"/>
        <w:ind w:firstLineChars="200" w:firstLine="442"/>
        <w:rPr>
          <w:rFonts w:ascii="仿宋" w:eastAsia="仿宋" w:hAnsi="仿宋" w:cs="仿宋" w:hint="eastAsia"/>
          <w:sz w:val="22"/>
          <w:szCs w:val="22"/>
        </w:rPr>
      </w:pPr>
      <w:r>
        <w:rPr>
          <w:rFonts w:ascii="仿宋" w:eastAsia="仿宋" w:hAnsi="仿宋" w:cs="仿宋" w:hint="eastAsia"/>
          <w:b/>
          <w:bCs/>
          <w:sz w:val="22"/>
          <w:szCs w:val="22"/>
        </w:rPr>
        <w:t>联合国可持续发展目标(SDGs)</w:t>
      </w:r>
      <w:r>
        <w:rPr>
          <w:rFonts w:ascii="仿宋" w:eastAsia="仿宋" w:hAnsi="仿宋" w:cs="仿宋" w:hint="eastAsia"/>
          <w:sz w:val="22"/>
          <w:szCs w:val="22"/>
        </w:rPr>
        <w:t>是2015年联合国193个成员国一致通过的《2030年可持续发展议程》的核心内容，共包含17项目标和169项全球性议题，兼顾经济增长、社会进步与环境保护三大维度，是迄今为止国际社会最具共识的全球发展纲领。</w:t>
      </w:r>
    </w:p>
    <w:p w14:paraId="0D747B0B" w14:textId="77777777" w:rsidR="00933600" w:rsidRDefault="00B94F32">
      <w:pPr>
        <w:numPr>
          <w:ilvl w:val="0"/>
          <w:numId w:val="3"/>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参赛选题</w:t>
      </w:r>
    </w:p>
    <w:p w14:paraId="48A119A1" w14:textId="77777777" w:rsidR="00933600" w:rsidRDefault="00B94F32">
      <w:pPr>
        <w:numPr>
          <w:ilvl w:val="0"/>
          <w:numId w:val="4"/>
        </w:numPr>
        <w:spacing w:afterLines="50" w:after="156" w:line="260" w:lineRule="exact"/>
        <w:rPr>
          <w:rFonts w:ascii="仿宋" w:eastAsia="仿宋" w:hAnsi="仿宋" w:cs="仿宋" w:hint="eastAsia"/>
          <w:sz w:val="22"/>
          <w:szCs w:val="22"/>
        </w:rPr>
      </w:pPr>
      <w:r>
        <w:rPr>
          <w:rFonts w:ascii="仿宋" w:eastAsia="仿宋" w:hAnsi="仿宋" w:cs="仿宋" w:hint="eastAsia"/>
          <w:sz w:val="22"/>
          <w:szCs w:val="22"/>
        </w:rPr>
        <w:t>SDG 3（良好健康与福祉）：人工智能医学诊断辅助系统、本地健康监测应用程序或无障碍辅助工具</w:t>
      </w:r>
    </w:p>
    <w:p w14:paraId="67611E03" w14:textId="77777777" w:rsidR="00933600" w:rsidRDefault="00B94F32">
      <w:pPr>
        <w:numPr>
          <w:ilvl w:val="0"/>
          <w:numId w:val="4"/>
        </w:numPr>
        <w:spacing w:afterLines="50" w:after="156" w:line="260" w:lineRule="exact"/>
        <w:rPr>
          <w:rFonts w:ascii="仿宋" w:eastAsia="仿宋" w:hAnsi="仿宋" w:cs="仿宋" w:hint="eastAsia"/>
          <w:sz w:val="22"/>
          <w:szCs w:val="22"/>
        </w:rPr>
      </w:pPr>
      <w:r>
        <w:rPr>
          <w:rFonts w:ascii="仿宋" w:eastAsia="仿宋" w:hAnsi="仿宋" w:cs="仿宋" w:hint="eastAsia"/>
          <w:sz w:val="22"/>
          <w:szCs w:val="22"/>
        </w:rPr>
        <w:t>SDG 7（可负担且清洁的能源）：智能电网能源优化系统或电动汽车电池诊断分析仪</w:t>
      </w:r>
    </w:p>
    <w:p w14:paraId="13C941D8" w14:textId="77777777" w:rsidR="00933600" w:rsidRDefault="00B94F32">
      <w:pPr>
        <w:numPr>
          <w:ilvl w:val="0"/>
          <w:numId w:val="4"/>
        </w:numPr>
        <w:spacing w:afterLines="50" w:after="156" w:line="260" w:lineRule="exact"/>
        <w:rPr>
          <w:rFonts w:ascii="仿宋" w:eastAsia="仿宋" w:hAnsi="仿宋" w:cs="仿宋" w:hint="eastAsia"/>
          <w:sz w:val="22"/>
          <w:szCs w:val="22"/>
        </w:rPr>
      </w:pPr>
      <w:r>
        <w:rPr>
          <w:rFonts w:ascii="仿宋" w:eastAsia="仿宋" w:hAnsi="仿宋" w:cs="仿宋" w:hint="eastAsia"/>
          <w:sz w:val="22"/>
          <w:szCs w:val="22"/>
        </w:rPr>
        <w:t>SDG 11（可持续城市与社区）：智能市政供水系统、交通流预测模型或智能垃圾清运路线规划</w:t>
      </w:r>
    </w:p>
    <w:p w14:paraId="2AEFAC66" w14:textId="77777777" w:rsidR="00933600" w:rsidRDefault="00B94F32">
      <w:pPr>
        <w:numPr>
          <w:ilvl w:val="0"/>
          <w:numId w:val="4"/>
        </w:numPr>
        <w:spacing w:afterLines="50" w:after="156" w:line="260" w:lineRule="exact"/>
        <w:rPr>
          <w:rFonts w:ascii="仿宋" w:eastAsia="仿宋" w:hAnsi="仿宋" w:cs="仿宋" w:hint="eastAsia"/>
          <w:sz w:val="22"/>
          <w:szCs w:val="22"/>
        </w:rPr>
      </w:pPr>
      <w:r>
        <w:rPr>
          <w:rFonts w:ascii="仿宋" w:eastAsia="仿宋" w:hAnsi="仿宋" w:cs="仿宋" w:hint="eastAsia"/>
          <w:sz w:val="22"/>
          <w:szCs w:val="22"/>
        </w:rPr>
        <w:t>SDG 13（气候行动）：用于森林健康评估或局部碳足迹建模的卫星影像分析</w:t>
      </w:r>
    </w:p>
    <w:p w14:paraId="14DC5C73" w14:textId="77777777" w:rsidR="00D3326D" w:rsidRDefault="00D3326D" w:rsidP="00D3326D">
      <w:pPr>
        <w:spacing w:afterLines="50" w:after="156" w:line="260" w:lineRule="exact"/>
        <w:ind w:left="420"/>
        <w:rPr>
          <w:rFonts w:ascii="仿宋" w:eastAsia="仿宋" w:hAnsi="仿宋" w:cs="仿宋" w:hint="eastAsia"/>
          <w:sz w:val="22"/>
          <w:szCs w:val="22"/>
        </w:rPr>
      </w:pPr>
    </w:p>
    <w:p w14:paraId="47B58FFC" w14:textId="77777777" w:rsidR="00933600" w:rsidRDefault="00B94F32">
      <w:pPr>
        <w:numPr>
          <w:ilvl w:val="0"/>
          <w:numId w:val="3"/>
        </w:numPr>
        <w:spacing w:afterLines="50" w:after="156" w:line="280" w:lineRule="exact"/>
        <w:rPr>
          <w:rFonts w:ascii="仿宋" w:eastAsia="仿宋" w:hAnsi="仿宋" w:cs="仿宋" w:hint="eastAsia"/>
          <w:b/>
          <w:bCs/>
          <w:sz w:val="22"/>
          <w:szCs w:val="22"/>
        </w:rPr>
      </w:pPr>
      <w:r>
        <w:rPr>
          <w:rFonts w:ascii="仿宋" w:eastAsia="仿宋" w:hAnsi="仿宋" w:cs="仿宋" w:hint="eastAsia"/>
          <w:b/>
          <w:bCs/>
          <w:sz w:val="22"/>
          <w:szCs w:val="22"/>
        </w:rPr>
        <w:t>参赛作品要求</w:t>
      </w:r>
    </w:p>
    <w:p w14:paraId="1B61829A" w14:textId="77777777" w:rsidR="00933600" w:rsidRDefault="00B94F32">
      <w:pPr>
        <w:numPr>
          <w:ilvl w:val="0"/>
          <w:numId w:val="5"/>
        </w:numPr>
        <w:spacing w:afterLines="50" w:after="156" w:line="280" w:lineRule="exact"/>
        <w:rPr>
          <w:rFonts w:ascii="仿宋" w:eastAsia="仿宋" w:hAnsi="仿宋" w:cs="仿宋" w:hint="eastAsia"/>
          <w:sz w:val="22"/>
          <w:szCs w:val="22"/>
        </w:rPr>
      </w:pPr>
      <w:r>
        <w:rPr>
          <w:rFonts w:ascii="仿宋" w:eastAsia="仿宋" w:hAnsi="仿宋" w:cs="仿宋" w:hint="eastAsia"/>
          <w:sz w:val="22"/>
          <w:szCs w:val="22"/>
        </w:rPr>
        <w:t>参赛团队须提交一个已正式部署的AI应用原型</w:t>
      </w:r>
    </w:p>
    <w:p w14:paraId="06DC0F70" w14:textId="77777777" w:rsidR="00933600" w:rsidRDefault="00B94F32">
      <w:pPr>
        <w:numPr>
          <w:ilvl w:val="0"/>
          <w:numId w:val="5"/>
        </w:numPr>
        <w:spacing w:afterLines="50" w:after="156" w:line="280" w:lineRule="exact"/>
        <w:rPr>
          <w:rFonts w:ascii="仿宋" w:eastAsia="仿宋" w:hAnsi="仿宋" w:cs="仿宋" w:hint="eastAsia"/>
          <w:sz w:val="22"/>
          <w:szCs w:val="22"/>
        </w:rPr>
      </w:pPr>
      <w:r>
        <w:rPr>
          <w:rFonts w:ascii="仿宋" w:eastAsia="仿宋" w:hAnsi="仿宋" w:cs="仿宋" w:hint="eastAsia"/>
          <w:sz w:val="22"/>
          <w:szCs w:val="22"/>
        </w:rPr>
        <w:t>10分钟商业/社会影响演示文稿</w:t>
      </w:r>
    </w:p>
    <w:p w14:paraId="4348E5B9" w14:textId="77777777" w:rsidR="00933600" w:rsidRDefault="00B94F32">
      <w:pPr>
        <w:numPr>
          <w:ilvl w:val="0"/>
          <w:numId w:val="5"/>
        </w:numPr>
        <w:spacing w:afterLines="50" w:after="156" w:line="280" w:lineRule="exact"/>
        <w:rPr>
          <w:rFonts w:ascii="仿宋" w:eastAsia="仿宋" w:hAnsi="仿宋" w:cs="仿宋" w:hint="eastAsia"/>
          <w:sz w:val="22"/>
          <w:szCs w:val="22"/>
        </w:rPr>
      </w:pPr>
      <w:r>
        <w:rPr>
          <w:rFonts w:ascii="仿宋" w:eastAsia="仿宋" w:hAnsi="仿宋" w:cs="仿宋" w:hint="eastAsia"/>
          <w:sz w:val="22"/>
          <w:szCs w:val="22"/>
        </w:rPr>
        <w:t>一份完整的技术文档包</w:t>
      </w:r>
    </w:p>
    <w:p w14:paraId="1A246C83" w14:textId="77777777" w:rsidR="00D3326D" w:rsidRDefault="00D3326D" w:rsidP="00D3326D">
      <w:pPr>
        <w:spacing w:afterLines="50" w:after="156" w:line="280" w:lineRule="exact"/>
        <w:rPr>
          <w:rFonts w:ascii="仿宋" w:eastAsia="仿宋" w:hAnsi="仿宋" w:cs="仿宋" w:hint="eastAsia"/>
          <w:sz w:val="22"/>
          <w:szCs w:val="22"/>
        </w:rPr>
      </w:pPr>
    </w:p>
    <w:p w14:paraId="5EA1C039" w14:textId="77777777" w:rsidR="00933600" w:rsidRDefault="00B94F32">
      <w:pPr>
        <w:numPr>
          <w:ilvl w:val="0"/>
          <w:numId w:val="3"/>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评审团及评审要求</w:t>
      </w:r>
    </w:p>
    <w:p w14:paraId="7E5838A0" w14:textId="77777777" w:rsidR="00933600" w:rsidRDefault="00B94F32">
      <w:pPr>
        <w:widowControl/>
        <w:spacing w:afterLines="50" w:after="156" w:line="320" w:lineRule="exact"/>
        <w:ind w:firstLineChars="200" w:firstLine="440"/>
        <w:jc w:val="left"/>
        <w:rPr>
          <w:rFonts w:ascii="仿宋" w:eastAsia="仿宋" w:hAnsi="仿宋" w:cs="仿宋" w:hint="eastAsia"/>
          <w:color w:val="000000"/>
          <w:kern w:val="0"/>
          <w:sz w:val="22"/>
          <w:szCs w:val="22"/>
          <w:lang w:bidi="ar"/>
        </w:rPr>
      </w:pPr>
      <w:r>
        <w:rPr>
          <w:rFonts w:ascii="仿宋" w:eastAsia="仿宋" w:hAnsi="仿宋" w:cs="仿宋" w:hint="eastAsia"/>
          <w:sz w:val="22"/>
          <w:szCs w:val="22"/>
        </w:rPr>
        <w:t>评审团：</w:t>
      </w:r>
      <w:r>
        <w:rPr>
          <w:rFonts w:ascii="仿宋" w:eastAsia="仿宋" w:hAnsi="仿宋" w:cs="仿宋" w:hint="eastAsia"/>
          <w:color w:val="000000"/>
          <w:kern w:val="0"/>
          <w:sz w:val="22"/>
          <w:szCs w:val="22"/>
          <w:lang w:bidi="ar"/>
        </w:rPr>
        <w:t>由UCR在职教授、加州地区高科技公司行业领头人以及来自美国洛杉矶等城市的AI专家组成的评委。</w:t>
      </w:r>
    </w:p>
    <w:p w14:paraId="19813DE0" w14:textId="77777777" w:rsidR="00933600" w:rsidRDefault="00B94F32">
      <w:pPr>
        <w:widowControl/>
        <w:spacing w:afterLines="50" w:after="156" w:line="320" w:lineRule="exact"/>
        <w:ind w:firstLineChars="200" w:firstLine="440"/>
        <w:jc w:val="left"/>
        <w:rPr>
          <w:rFonts w:ascii="仿宋" w:eastAsia="仿宋" w:hAnsi="仿宋" w:cs="仿宋" w:hint="eastAsia"/>
          <w:sz w:val="22"/>
          <w:szCs w:val="22"/>
        </w:rPr>
      </w:pPr>
      <w:r>
        <w:rPr>
          <w:rFonts w:ascii="仿宋" w:eastAsia="仿宋" w:hAnsi="仿宋" w:cs="仿宋" w:hint="eastAsia"/>
          <w:sz w:val="22"/>
          <w:szCs w:val="22"/>
        </w:rPr>
        <w:t>评审维度：主要从主要从</w:t>
      </w:r>
      <w:r>
        <w:rPr>
          <w:rFonts w:ascii="仿宋" w:eastAsia="仿宋" w:hAnsi="仿宋" w:cs="仿宋" w:hint="eastAsia"/>
          <w:color w:val="0F1115"/>
          <w:sz w:val="22"/>
          <w:szCs w:val="22"/>
          <w:shd w:val="clear" w:color="auto" w:fill="FFFFFF"/>
        </w:rPr>
        <w:t>学术严谨性、对SDGs的实际贡献、伦理考量、工程可行性</w:t>
      </w:r>
      <w:r>
        <w:rPr>
          <w:rFonts w:ascii="仿宋" w:eastAsia="仿宋" w:hAnsi="仿宋" w:cs="仿宋" w:hint="eastAsia"/>
          <w:sz w:val="22"/>
          <w:szCs w:val="22"/>
        </w:rPr>
        <w:t>等方面进行评估</w:t>
      </w:r>
    </w:p>
    <w:p w14:paraId="45615591" w14:textId="77777777" w:rsidR="00D3326D" w:rsidRDefault="00D3326D">
      <w:pPr>
        <w:widowControl/>
        <w:spacing w:afterLines="50" w:after="156" w:line="320" w:lineRule="exact"/>
        <w:ind w:firstLineChars="200" w:firstLine="442"/>
        <w:jc w:val="left"/>
        <w:rPr>
          <w:rFonts w:ascii="仿宋" w:eastAsia="仿宋" w:hAnsi="仿宋" w:cs="仿宋" w:hint="eastAsia"/>
          <w:b/>
          <w:bCs/>
          <w:sz w:val="22"/>
          <w:szCs w:val="22"/>
        </w:rPr>
      </w:pPr>
    </w:p>
    <w:p w14:paraId="0E2F75A6" w14:textId="77777777" w:rsidR="00933600" w:rsidRDefault="00B94F32">
      <w:pPr>
        <w:numPr>
          <w:ilvl w:val="0"/>
          <w:numId w:val="3"/>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奖项设置</w:t>
      </w:r>
    </w:p>
    <w:p w14:paraId="4DC1086B" w14:textId="77777777" w:rsidR="00933600" w:rsidRDefault="00B94F32">
      <w:pPr>
        <w:numPr>
          <w:ilvl w:val="0"/>
          <w:numId w:val="6"/>
        </w:numPr>
        <w:spacing w:afterLines="50" w:after="156" w:line="320" w:lineRule="exact"/>
        <w:rPr>
          <w:rFonts w:ascii="仿宋" w:eastAsia="仿宋" w:hAnsi="仿宋" w:cs="仿宋" w:hint="eastAsia"/>
          <w:sz w:val="22"/>
          <w:szCs w:val="22"/>
        </w:rPr>
      </w:pPr>
      <w:r>
        <w:rPr>
          <w:rFonts w:ascii="仿宋" w:eastAsia="仿宋" w:hAnsi="仿宋" w:cs="仿宋" w:hint="eastAsia"/>
          <w:color w:val="0F1115"/>
          <w:sz w:val="22"/>
          <w:szCs w:val="22"/>
          <w:shd w:val="clear" w:color="auto" w:fill="FFFFFF"/>
        </w:rPr>
        <w:t>获胜的项目团队将获得UCR 官方新闻通讯的专题报道，触达全球学术专业人士；</w:t>
      </w:r>
    </w:p>
    <w:p w14:paraId="016CC3AC" w14:textId="77777777" w:rsidR="00933600" w:rsidRDefault="00B94F32">
      <w:pPr>
        <w:numPr>
          <w:ilvl w:val="0"/>
          <w:numId w:val="6"/>
        </w:numPr>
        <w:spacing w:afterLines="50" w:after="156" w:line="320" w:lineRule="exact"/>
        <w:rPr>
          <w:rFonts w:ascii="仿宋" w:eastAsia="仿宋" w:hAnsi="仿宋" w:cs="仿宋" w:hint="eastAsia"/>
          <w:sz w:val="22"/>
          <w:szCs w:val="22"/>
        </w:rPr>
      </w:pPr>
      <w:r>
        <w:rPr>
          <w:rFonts w:ascii="仿宋" w:eastAsia="仿宋" w:hAnsi="仿宋" w:cs="仿宋" w:hint="eastAsia"/>
          <w:color w:val="0F1115"/>
          <w:sz w:val="22"/>
          <w:szCs w:val="22"/>
          <w:shd w:val="clear" w:color="auto" w:fill="FFFFFF"/>
        </w:rPr>
        <w:t>赛后学术导师一对一论文孵化支持，</w:t>
      </w:r>
      <w:r>
        <w:rPr>
          <w:rFonts w:ascii="仿宋" w:eastAsia="仿宋" w:hAnsi="仿宋" w:cs="仿宋" w:hint="eastAsia"/>
          <w:sz w:val="22"/>
          <w:szCs w:val="22"/>
        </w:rPr>
        <w:t>在UCR学术导师（博士）指导下将项目成果转化为正式白皮书或学术论文，并且投稿至国际期刊或会议。</w:t>
      </w:r>
    </w:p>
    <w:p w14:paraId="449B45F2" w14:textId="77777777" w:rsidR="00933600" w:rsidRDefault="00933600">
      <w:pPr>
        <w:spacing w:line="320" w:lineRule="exact"/>
        <w:rPr>
          <w:rFonts w:ascii="仿宋" w:eastAsia="仿宋" w:hAnsi="仿宋" w:cs="仿宋" w:hint="eastAsia"/>
          <w:sz w:val="22"/>
          <w:szCs w:val="22"/>
        </w:rPr>
      </w:pPr>
    </w:p>
    <w:p w14:paraId="13D7320E"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sz w:val="22"/>
          <w:szCs w:val="22"/>
        </w:rPr>
        <w:lastRenderedPageBreak/>
        <w:t>（四）选修模块：学术研究与发表预备（约24学时）</w:t>
      </w:r>
    </w:p>
    <w:p w14:paraId="41A7F98F" w14:textId="77777777" w:rsidR="00933600" w:rsidRDefault="00B94F32">
      <w:pPr>
        <w:spacing w:line="320" w:lineRule="exact"/>
        <w:ind w:firstLineChars="300" w:firstLine="660"/>
        <w:rPr>
          <w:rFonts w:ascii="仿宋" w:eastAsia="仿宋" w:hAnsi="仿宋" w:cs="仿宋" w:hint="eastAsia"/>
          <w:color w:val="FF0000"/>
          <w:sz w:val="22"/>
          <w:szCs w:val="22"/>
        </w:rPr>
      </w:pPr>
      <w:r>
        <w:rPr>
          <w:rFonts w:ascii="仿宋" w:eastAsia="仿宋" w:hAnsi="仿宋" w:cs="仿宋" w:hint="eastAsia"/>
          <w:color w:val="FF0000"/>
          <w:sz w:val="22"/>
          <w:szCs w:val="22"/>
        </w:rPr>
        <w:t>*（需额外付费650美元，并且报名人数达到带课教授的要求）</w:t>
      </w:r>
    </w:p>
    <w:p w14:paraId="641DBECF"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本模块旨在指导学生将其实用工程实践项目转化为结构化的学术论文。</w:t>
      </w:r>
    </w:p>
    <w:p w14:paraId="642DFF90"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三大专题研讨会：</w:t>
      </w:r>
    </w:p>
    <w:p w14:paraId="53B21486" w14:textId="77777777" w:rsidR="00933600" w:rsidRDefault="00B94F32">
      <w:pPr>
        <w:pStyle w:val="a6"/>
        <w:numPr>
          <w:ilvl w:val="0"/>
          <w:numId w:val="7"/>
        </w:numPr>
        <w:spacing w:line="320" w:lineRule="exact"/>
        <w:ind w:left="935" w:hanging="357"/>
        <w:rPr>
          <w:rFonts w:ascii="仿宋" w:eastAsia="仿宋" w:hAnsi="仿宋" w:cs="仿宋" w:hint="eastAsia"/>
          <w:sz w:val="22"/>
          <w:szCs w:val="22"/>
        </w:rPr>
      </w:pPr>
      <w:r>
        <w:rPr>
          <w:rFonts w:ascii="仿宋" w:eastAsia="仿宋" w:hAnsi="仿宋" w:cs="仿宋" w:hint="eastAsia"/>
          <w:sz w:val="22"/>
          <w:szCs w:val="22"/>
        </w:rPr>
        <w:t>研讨会一：研究问题建构方法、文献综述策略、学术摘要撰写规范</w:t>
      </w:r>
    </w:p>
    <w:p w14:paraId="71CA3104" w14:textId="77777777" w:rsidR="00933600" w:rsidRDefault="00B94F32">
      <w:pPr>
        <w:pStyle w:val="a6"/>
        <w:numPr>
          <w:ilvl w:val="0"/>
          <w:numId w:val="7"/>
        </w:numPr>
        <w:spacing w:line="320" w:lineRule="exact"/>
        <w:ind w:left="935" w:hanging="357"/>
        <w:rPr>
          <w:rFonts w:ascii="仿宋" w:eastAsia="仿宋" w:hAnsi="仿宋" w:cs="仿宋" w:hint="eastAsia"/>
          <w:sz w:val="22"/>
          <w:szCs w:val="22"/>
        </w:rPr>
      </w:pPr>
      <w:r>
        <w:rPr>
          <w:rFonts w:ascii="仿宋" w:eastAsia="仿宋" w:hAnsi="仿宋" w:cs="仿宋" w:hint="eastAsia"/>
          <w:sz w:val="22"/>
          <w:szCs w:val="22"/>
        </w:rPr>
        <w:t>研讨会二：数据处理流程与清洗方法、模型参数的学术化记录标准</w:t>
      </w:r>
    </w:p>
    <w:p w14:paraId="74C76C92" w14:textId="77777777" w:rsidR="00933600" w:rsidRDefault="00B94F32">
      <w:pPr>
        <w:pStyle w:val="a6"/>
        <w:numPr>
          <w:ilvl w:val="0"/>
          <w:numId w:val="7"/>
        </w:numPr>
        <w:spacing w:line="320" w:lineRule="exact"/>
        <w:ind w:left="935" w:hanging="357"/>
        <w:rPr>
          <w:rFonts w:ascii="仿宋" w:eastAsia="仿宋" w:hAnsi="仿宋" w:cs="仿宋" w:hint="eastAsia"/>
          <w:sz w:val="22"/>
          <w:szCs w:val="22"/>
        </w:rPr>
      </w:pPr>
      <w:r>
        <w:rPr>
          <w:rFonts w:ascii="仿宋" w:eastAsia="仿宋" w:hAnsi="仿宋" w:cs="仿宋" w:hint="eastAsia"/>
          <w:sz w:val="22"/>
          <w:szCs w:val="22"/>
        </w:rPr>
        <w:t>研讨会三：模型性能评估指标解读、对比表格设计、期刊级科研图表制作规范</w:t>
      </w:r>
    </w:p>
    <w:p w14:paraId="219D22A3" w14:textId="77777777" w:rsidR="00933600" w:rsidRDefault="00B94F32">
      <w:pPr>
        <w:spacing w:afterLines="50" w:after="156" w:line="320" w:lineRule="exact"/>
        <w:ind w:leftChars="100" w:left="210" w:firstLineChars="200" w:firstLine="440"/>
        <w:rPr>
          <w:rFonts w:ascii="仿宋" w:eastAsia="仿宋" w:hAnsi="仿宋" w:cs="仿宋" w:hint="eastAsia"/>
          <w:sz w:val="22"/>
          <w:szCs w:val="22"/>
        </w:rPr>
      </w:pPr>
      <w:r>
        <w:rPr>
          <w:rFonts w:ascii="仿宋" w:eastAsia="仿宋" w:hAnsi="仿宋" w:cs="仿宋" w:hint="eastAsia"/>
          <w:sz w:val="22"/>
          <w:szCs w:val="22"/>
        </w:rPr>
        <w:t>学术支持：学员提交稿件后，由导师提供一对一全文编审与修改，并根据研究成果匹配推荐适配期刊或学术会议，协助完成投稿。</w:t>
      </w:r>
    </w:p>
    <w:p w14:paraId="24469BF6" w14:textId="77777777" w:rsidR="00933600" w:rsidRDefault="00B94F32">
      <w:pPr>
        <w:spacing w:line="320" w:lineRule="exact"/>
        <w:rPr>
          <w:rFonts w:ascii="仿宋" w:eastAsia="仿宋" w:hAnsi="仿宋" w:cs="仿宋" w:hint="eastAsia"/>
          <w:b/>
          <w:bCs/>
          <w:sz w:val="22"/>
          <w:szCs w:val="22"/>
        </w:rPr>
      </w:pPr>
      <w:r>
        <w:rPr>
          <w:rFonts w:ascii="仿宋" w:eastAsia="仿宋" w:hAnsi="仿宋" w:cs="仿宋" w:hint="eastAsia"/>
          <w:b/>
          <w:bCs/>
          <w:sz w:val="22"/>
          <w:szCs w:val="22"/>
        </w:rPr>
        <w:t>（五）实地参观</w:t>
      </w:r>
    </w:p>
    <w:p w14:paraId="43D9F08D" w14:textId="77777777" w:rsidR="00933600" w:rsidRDefault="00B94F32">
      <w:pPr>
        <w:widowControl/>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color w:val="000000"/>
          <w:kern w:val="0"/>
          <w:sz w:val="22"/>
          <w:szCs w:val="22"/>
          <w:lang w:bidi="ar"/>
        </w:rPr>
        <w:t>项目期间，学生将走进南加州高科技物流枢纽、UCR Raise可持续环境AI研究所及大型科技企业，直观感受“学术模型”与“工业级应用”之间的差距，见证AI如何解决工业真实痛点，培养工程落地的思维方式。</w:t>
      </w:r>
    </w:p>
    <w:p w14:paraId="1AEE364E" w14:textId="77777777" w:rsidR="00933600" w:rsidRDefault="00933600">
      <w:pPr>
        <w:spacing w:line="320" w:lineRule="exact"/>
        <w:rPr>
          <w:rFonts w:ascii="仿宋" w:eastAsia="仿宋" w:hAnsi="仿宋" w:cs="仿宋" w:hint="eastAsia"/>
          <w:sz w:val="22"/>
          <w:szCs w:val="22"/>
        </w:rPr>
      </w:pPr>
    </w:p>
    <w:p w14:paraId="3FA60316"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课程表示例</w:t>
      </w:r>
    </w:p>
    <w:p w14:paraId="5ED13809" w14:textId="77777777" w:rsidR="00933600" w:rsidRPr="003C7250" w:rsidRDefault="00B94F32">
      <w:pPr>
        <w:spacing w:line="320" w:lineRule="exact"/>
        <w:rPr>
          <w:rFonts w:ascii="仿宋" w:eastAsia="仿宋" w:hAnsi="仿宋" w:cs="仿宋" w:hint="eastAsia"/>
          <w:b/>
          <w:bCs/>
          <w:color w:val="FF0000"/>
          <w:kern w:val="0"/>
          <w:sz w:val="22"/>
          <w:szCs w:val="22"/>
          <w:lang w:bidi="ar"/>
        </w:rPr>
      </w:pPr>
      <w:r>
        <w:rPr>
          <w:rFonts w:ascii="仿宋" w:eastAsia="仿宋" w:hAnsi="仿宋" w:cs="仿宋" w:hint="eastAsia"/>
          <w:sz w:val="22"/>
          <w:szCs w:val="22"/>
        </w:rPr>
        <w:t>项目日期：</w:t>
      </w:r>
      <w:r w:rsidRPr="003C7250">
        <w:rPr>
          <w:rFonts w:ascii="仿宋" w:eastAsia="仿宋" w:hAnsi="仿宋" w:cs="仿宋" w:hint="eastAsia"/>
          <w:b/>
          <w:bCs/>
          <w:color w:val="FF0000"/>
          <w:kern w:val="0"/>
          <w:sz w:val="22"/>
          <w:szCs w:val="22"/>
          <w:lang w:bidi="ar"/>
        </w:rPr>
        <w:t>2027年1月17日 – 2月14日（4周）</w:t>
      </w:r>
    </w:p>
    <w:p w14:paraId="1B5F9155" w14:textId="77777777" w:rsidR="00933600" w:rsidRDefault="00B94F32">
      <w:pPr>
        <w:spacing w:before="260" w:after="120" w:line="320" w:lineRule="exact"/>
        <w:outlineLvl w:val="3"/>
        <w:rPr>
          <w:rFonts w:ascii="仿宋" w:eastAsia="仿宋" w:hAnsi="仿宋" w:cs="仿宋" w:hint="eastAsia"/>
          <w:sz w:val="22"/>
          <w:szCs w:val="22"/>
        </w:rPr>
      </w:pPr>
      <w:bookmarkStart w:id="0" w:name="heading_18"/>
      <w:r>
        <w:rPr>
          <w:rFonts w:ascii="仿宋" w:eastAsia="仿宋" w:hAnsi="仿宋" w:cs="仿宋" w:hint="eastAsia"/>
          <w:sz w:val="22"/>
          <w:szCs w:val="22"/>
        </w:rPr>
        <w:t>课程表</w:t>
      </w:r>
      <w:bookmarkEnd w:id="0"/>
      <w:r>
        <w:rPr>
          <w:rFonts w:ascii="仿宋" w:eastAsia="仿宋" w:hAnsi="仿宋" w:cs="仿宋" w:hint="eastAsia"/>
          <w:sz w:val="22"/>
          <w:szCs w:val="22"/>
        </w:rPr>
        <w:t>样例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55"/>
        <w:gridCol w:w="1559"/>
        <w:gridCol w:w="1559"/>
        <w:gridCol w:w="1385"/>
        <w:gridCol w:w="1650"/>
        <w:gridCol w:w="1501"/>
      </w:tblGrid>
      <w:tr w:rsidR="00933600" w14:paraId="78159B85" w14:textId="77777777">
        <w:tc>
          <w:tcPr>
            <w:tcW w:w="1555" w:type="dxa"/>
            <w:tcMar>
              <w:top w:w="60" w:type="dxa"/>
              <w:left w:w="120" w:type="dxa"/>
              <w:bottom w:w="30" w:type="dxa"/>
              <w:right w:w="120" w:type="dxa"/>
            </w:tcMar>
          </w:tcPr>
          <w:p w14:paraId="3C57181C"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noProof/>
                <w:color w:val="E7E6E6" w:themeColor="background2"/>
                <w:sz w:val="22"/>
                <w:szCs w:val="22"/>
              </w:rPr>
              <mc:AlternateContent>
                <mc:Choice Requires="wps">
                  <w:drawing>
                    <wp:anchor distT="0" distB="0" distL="114300" distR="114300" simplePos="0" relativeHeight="251659264" behindDoc="1" locked="0" layoutInCell="1" allowOverlap="1" wp14:anchorId="61FDE7D1" wp14:editId="64B32406">
                      <wp:simplePos x="0" y="0"/>
                      <wp:positionH relativeFrom="column">
                        <wp:posOffset>-73025</wp:posOffset>
                      </wp:positionH>
                      <wp:positionV relativeFrom="paragraph">
                        <wp:posOffset>-29845</wp:posOffset>
                      </wp:positionV>
                      <wp:extent cx="5857875" cy="269875"/>
                      <wp:effectExtent l="6350" t="6350" r="18415" b="13335"/>
                      <wp:wrapNone/>
                      <wp:docPr id="13" name="矩形 13"/>
                      <wp:cNvGraphicFramePr/>
                      <a:graphic xmlns:a="http://schemas.openxmlformats.org/drawingml/2006/main">
                        <a:graphicData uri="http://schemas.microsoft.com/office/word/2010/wordprocessingShape">
                          <wps:wsp>
                            <wps:cNvSpPr/>
                            <wps:spPr>
                              <a:xfrm>
                                <a:off x="1069975" y="2347595"/>
                                <a:ext cx="5857875" cy="26987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139F0FD" id="矩形 13" o:spid="_x0000_s1026" style="position:absolute;margin-left:-5.75pt;margin-top:-2.35pt;width:461.25pt;height:21.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" fillcolor="#4874cb [3204]" strokecolor="#2d53a0 [2404]" strokeweight="1pt"/>
                  </w:pict>
                </mc:Fallback>
              </mc:AlternateContent>
            </w:r>
            <w:r>
              <w:rPr>
                <w:rFonts w:ascii="仿宋" w:eastAsia="仿宋" w:hAnsi="仿宋" w:cs="仿宋" w:hint="eastAsia"/>
                <w:b/>
                <w:bCs/>
                <w:color w:val="E7E6E6" w:themeColor="background2"/>
                <w:sz w:val="22"/>
                <w:szCs w:val="22"/>
              </w:rPr>
              <w:t>时间段</w:t>
            </w:r>
          </w:p>
        </w:tc>
        <w:tc>
          <w:tcPr>
            <w:tcW w:w="1559" w:type="dxa"/>
            <w:tcMar>
              <w:top w:w="60" w:type="dxa"/>
              <w:left w:w="120" w:type="dxa"/>
              <w:bottom w:w="30" w:type="dxa"/>
              <w:right w:w="120" w:type="dxa"/>
            </w:tcMar>
          </w:tcPr>
          <w:p w14:paraId="7444C6C8"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周一</w:t>
            </w:r>
          </w:p>
        </w:tc>
        <w:tc>
          <w:tcPr>
            <w:tcW w:w="1559" w:type="dxa"/>
            <w:tcMar>
              <w:top w:w="60" w:type="dxa"/>
              <w:left w:w="120" w:type="dxa"/>
              <w:bottom w:w="30" w:type="dxa"/>
              <w:right w:w="120" w:type="dxa"/>
            </w:tcMar>
          </w:tcPr>
          <w:p w14:paraId="0D8AD3FB"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周二</w:t>
            </w:r>
          </w:p>
        </w:tc>
        <w:tc>
          <w:tcPr>
            <w:tcW w:w="1385" w:type="dxa"/>
            <w:tcMar>
              <w:top w:w="60" w:type="dxa"/>
              <w:left w:w="120" w:type="dxa"/>
              <w:bottom w:w="30" w:type="dxa"/>
              <w:right w:w="120" w:type="dxa"/>
            </w:tcMar>
          </w:tcPr>
          <w:p w14:paraId="21F2F843"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周三</w:t>
            </w:r>
          </w:p>
        </w:tc>
        <w:tc>
          <w:tcPr>
            <w:tcW w:w="1650" w:type="dxa"/>
            <w:tcMar>
              <w:top w:w="60" w:type="dxa"/>
              <w:left w:w="120" w:type="dxa"/>
              <w:bottom w:w="30" w:type="dxa"/>
              <w:right w:w="120" w:type="dxa"/>
            </w:tcMar>
          </w:tcPr>
          <w:p w14:paraId="012ADF09"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周四</w:t>
            </w:r>
          </w:p>
        </w:tc>
        <w:tc>
          <w:tcPr>
            <w:tcW w:w="1501" w:type="dxa"/>
            <w:tcMar>
              <w:top w:w="60" w:type="dxa"/>
              <w:left w:w="120" w:type="dxa"/>
              <w:bottom w:w="30" w:type="dxa"/>
              <w:right w:w="120" w:type="dxa"/>
            </w:tcMar>
          </w:tcPr>
          <w:p w14:paraId="64BB14B0" w14:textId="77777777" w:rsidR="00933600" w:rsidRDefault="00B94F32">
            <w:pPr>
              <w:spacing w:line="320" w:lineRule="exact"/>
              <w:jc w:val="center"/>
              <w:rPr>
                <w:rFonts w:ascii="仿宋" w:eastAsia="仿宋" w:hAnsi="仿宋" w:cs="仿宋" w:hint="eastAsia"/>
                <w:b/>
                <w:bCs/>
                <w:color w:val="E7E6E6" w:themeColor="background2"/>
                <w:sz w:val="22"/>
                <w:szCs w:val="22"/>
              </w:rPr>
            </w:pPr>
            <w:r>
              <w:rPr>
                <w:rFonts w:ascii="仿宋" w:eastAsia="仿宋" w:hAnsi="仿宋" w:cs="仿宋" w:hint="eastAsia"/>
                <w:b/>
                <w:bCs/>
                <w:color w:val="E7E6E6" w:themeColor="background2"/>
                <w:sz w:val="22"/>
                <w:szCs w:val="22"/>
              </w:rPr>
              <w:t>周五</w:t>
            </w:r>
          </w:p>
        </w:tc>
      </w:tr>
      <w:tr w:rsidR="00933600" w14:paraId="46B9426F" w14:textId="77777777">
        <w:tc>
          <w:tcPr>
            <w:tcW w:w="1555" w:type="dxa"/>
            <w:tcMar>
              <w:top w:w="60" w:type="dxa"/>
              <w:left w:w="120" w:type="dxa"/>
              <w:bottom w:w="30" w:type="dxa"/>
              <w:right w:w="120" w:type="dxa"/>
            </w:tcMar>
            <w:vAlign w:val="center"/>
          </w:tcPr>
          <w:p w14:paraId="6FFC4515"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9:00–12:00</w:t>
            </w:r>
          </w:p>
        </w:tc>
        <w:tc>
          <w:tcPr>
            <w:tcW w:w="1559" w:type="dxa"/>
            <w:tcMar>
              <w:top w:w="60" w:type="dxa"/>
              <w:left w:w="120" w:type="dxa"/>
              <w:bottom w:w="30" w:type="dxa"/>
              <w:right w:w="120" w:type="dxa"/>
            </w:tcMar>
          </w:tcPr>
          <w:p w14:paraId="3BF33BED"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AI 开发</w:t>
            </w:r>
          </w:p>
          <w:p w14:paraId="7D4ED254"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c>
          <w:tcPr>
            <w:tcW w:w="1559" w:type="dxa"/>
            <w:tcMar>
              <w:top w:w="60" w:type="dxa"/>
              <w:left w:w="120" w:type="dxa"/>
              <w:bottom w:w="30" w:type="dxa"/>
              <w:right w:w="120" w:type="dxa"/>
            </w:tcMar>
          </w:tcPr>
          <w:p w14:paraId="53E7DB8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AI 开发</w:t>
            </w:r>
          </w:p>
          <w:p w14:paraId="00DE6D9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c>
          <w:tcPr>
            <w:tcW w:w="1385" w:type="dxa"/>
            <w:tcMar>
              <w:top w:w="60" w:type="dxa"/>
              <w:left w:w="120" w:type="dxa"/>
              <w:bottom w:w="30" w:type="dxa"/>
              <w:right w:w="120" w:type="dxa"/>
            </w:tcMar>
          </w:tcPr>
          <w:p w14:paraId="701F0AA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校外参访</w:t>
            </w:r>
          </w:p>
        </w:tc>
        <w:tc>
          <w:tcPr>
            <w:tcW w:w="1650" w:type="dxa"/>
            <w:tcMar>
              <w:top w:w="60" w:type="dxa"/>
              <w:left w:w="120" w:type="dxa"/>
              <w:bottom w:w="30" w:type="dxa"/>
              <w:right w:w="120" w:type="dxa"/>
            </w:tcMar>
          </w:tcPr>
          <w:p w14:paraId="71E794F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AI 开发</w:t>
            </w:r>
          </w:p>
          <w:p w14:paraId="5C4B6C79"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c>
          <w:tcPr>
            <w:tcW w:w="1501" w:type="dxa"/>
            <w:tcMar>
              <w:top w:w="60" w:type="dxa"/>
              <w:left w:w="120" w:type="dxa"/>
              <w:bottom w:w="30" w:type="dxa"/>
              <w:right w:w="120" w:type="dxa"/>
            </w:tcMar>
          </w:tcPr>
          <w:p w14:paraId="548D5192"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AI 开发</w:t>
            </w:r>
          </w:p>
          <w:p w14:paraId="4C7F324B"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专业课程</w:t>
            </w:r>
          </w:p>
        </w:tc>
      </w:tr>
      <w:tr w:rsidR="00933600" w14:paraId="70E4B53D" w14:textId="77777777">
        <w:trPr>
          <w:trHeight w:val="602"/>
        </w:trPr>
        <w:tc>
          <w:tcPr>
            <w:tcW w:w="1555" w:type="dxa"/>
            <w:tcMar>
              <w:top w:w="60" w:type="dxa"/>
              <w:left w:w="120" w:type="dxa"/>
              <w:bottom w:w="30" w:type="dxa"/>
              <w:right w:w="120" w:type="dxa"/>
            </w:tcMar>
            <w:vAlign w:val="center"/>
          </w:tcPr>
          <w:p w14:paraId="4C367856"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13:00–15:00</w:t>
            </w:r>
          </w:p>
        </w:tc>
        <w:tc>
          <w:tcPr>
            <w:tcW w:w="1559" w:type="dxa"/>
            <w:tcMar>
              <w:top w:w="60" w:type="dxa"/>
              <w:left w:w="120" w:type="dxa"/>
              <w:bottom w:w="30" w:type="dxa"/>
              <w:right w:w="120" w:type="dxa"/>
            </w:tcMar>
          </w:tcPr>
          <w:p w14:paraId="60B3572D"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5B2454AE"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c>
          <w:tcPr>
            <w:tcW w:w="1559" w:type="dxa"/>
            <w:tcMar>
              <w:top w:w="60" w:type="dxa"/>
              <w:left w:w="120" w:type="dxa"/>
              <w:bottom w:w="30" w:type="dxa"/>
              <w:right w:w="120" w:type="dxa"/>
            </w:tcMar>
          </w:tcPr>
          <w:p w14:paraId="1BD1704E"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4CCE12B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c>
          <w:tcPr>
            <w:tcW w:w="1385" w:type="dxa"/>
            <w:tcMar>
              <w:top w:w="60" w:type="dxa"/>
              <w:left w:w="120" w:type="dxa"/>
              <w:bottom w:w="30" w:type="dxa"/>
              <w:right w:w="120" w:type="dxa"/>
            </w:tcMar>
          </w:tcPr>
          <w:p w14:paraId="18AFC62D"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校外参访</w:t>
            </w:r>
          </w:p>
        </w:tc>
        <w:tc>
          <w:tcPr>
            <w:tcW w:w="1650" w:type="dxa"/>
            <w:tcMar>
              <w:top w:w="60" w:type="dxa"/>
              <w:left w:w="120" w:type="dxa"/>
              <w:bottom w:w="30" w:type="dxa"/>
              <w:right w:w="120" w:type="dxa"/>
            </w:tcMar>
          </w:tcPr>
          <w:p w14:paraId="2A5276D4"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38A56B9F"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c>
          <w:tcPr>
            <w:tcW w:w="1501" w:type="dxa"/>
            <w:tcMar>
              <w:top w:w="60" w:type="dxa"/>
              <w:left w:w="120" w:type="dxa"/>
              <w:bottom w:w="30" w:type="dxa"/>
              <w:right w:w="120" w:type="dxa"/>
            </w:tcMar>
          </w:tcPr>
          <w:p w14:paraId="3D1E8CFA"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学术导师</w:t>
            </w:r>
          </w:p>
          <w:p w14:paraId="581320F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辅导</w:t>
            </w:r>
          </w:p>
        </w:tc>
      </w:tr>
      <w:tr w:rsidR="00933600" w14:paraId="2106DDFD" w14:textId="77777777">
        <w:trPr>
          <w:trHeight w:val="757"/>
        </w:trPr>
        <w:tc>
          <w:tcPr>
            <w:tcW w:w="1555" w:type="dxa"/>
            <w:tcMar>
              <w:top w:w="60" w:type="dxa"/>
              <w:left w:w="120" w:type="dxa"/>
              <w:bottom w:w="30" w:type="dxa"/>
              <w:right w:w="120" w:type="dxa"/>
            </w:tcMar>
            <w:vAlign w:val="center"/>
          </w:tcPr>
          <w:p w14:paraId="1109DBA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15:00–17:00</w:t>
            </w:r>
          </w:p>
        </w:tc>
        <w:tc>
          <w:tcPr>
            <w:tcW w:w="1559" w:type="dxa"/>
            <w:tcMar>
              <w:top w:w="60" w:type="dxa"/>
              <w:left w:w="120" w:type="dxa"/>
              <w:bottom w:w="30" w:type="dxa"/>
              <w:right w:w="120" w:type="dxa"/>
            </w:tcMar>
          </w:tcPr>
          <w:p w14:paraId="423B435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校园文化</w:t>
            </w:r>
          </w:p>
          <w:p w14:paraId="769365FA"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活动</w:t>
            </w:r>
          </w:p>
        </w:tc>
        <w:tc>
          <w:tcPr>
            <w:tcW w:w="1559" w:type="dxa"/>
            <w:tcMar>
              <w:top w:w="60" w:type="dxa"/>
              <w:left w:w="120" w:type="dxa"/>
              <w:bottom w:w="30" w:type="dxa"/>
              <w:right w:w="120" w:type="dxa"/>
            </w:tcMar>
          </w:tcPr>
          <w:p w14:paraId="0FBC0DF3"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可选学术</w:t>
            </w:r>
          </w:p>
          <w:p w14:paraId="3C6FECEF"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论文研讨课</w:t>
            </w:r>
          </w:p>
        </w:tc>
        <w:tc>
          <w:tcPr>
            <w:tcW w:w="1385" w:type="dxa"/>
            <w:tcMar>
              <w:top w:w="60" w:type="dxa"/>
              <w:left w:w="120" w:type="dxa"/>
              <w:bottom w:w="30" w:type="dxa"/>
              <w:right w:w="120" w:type="dxa"/>
            </w:tcMar>
          </w:tcPr>
          <w:p w14:paraId="2CE15582"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校外参访</w:t>
            </w:r>
          </w:p>
        </w:tc>
        <w:tc>
          <w:tcPr>
            <w:tcW w:w="1650" w:type="dxa"/>
            <w:tcMar>
              <w:top w:w="60" w:type="dxa"/>
              <w:left w:w="120" w:type="dxa"/>
              <w:bottom w:w="30" w:type="dxa"/>
              <w:right w:w="120" w:type="dxa"/>
            </w:tcMar>
          </w:tcPr>
          <w:p w14:paraId="5B9A170B"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校园文化</w:t>
            </w:r>
          </w:p>
          <w:p w14:paraId="4172F164"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活动</w:t>
            </w:r>
          </w:p>
        </w:tc>
        <w:tc>
          <w:tcPr>
            <w:tcW w:w="1501" w:type="dxa"/>
            <w:tcMar>
              <w:top w:w="60" w:type="dxa"/>
              <w:left w:w="120" w:type="dxa"/>
              <w:bottom w:w="30" w:type="dxa"/>
              <w:right w:w="120" w:type="dxa"/>
            </w:tcMar>
          </w:tcPr>
          <w:p w14:paraId="71A34E7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z w:val="22"/>
                <w:szCs w:val="22"/>
              </w:rPr>
              <w:t>自由安排</w:t>
            </w:r>
          </w:p>
        </w:tc>
      </w:tr>
    </w:tbl>
    <w:p w14:paraId="1F7EFEF7" w14:textId="77777777" w:rsidR="00933600" w:rsidRDefault="00B94F32">
      <w:pPr>
        <w:spacing w:line="320" w:lineRule="exact"/>
        <w:rPr>
          <w:rFonts w:ascii="仿宋" w:eastAsia="仿宋" w:hAnsi="仿宋" w:cs="仿宋" w:hint="eastAsia"/>
          <w:sz w:val="22"/>
          <w:szCs w:val="22"/>
        </w:rPr>
      </w:pPr>
      <w:r>
        <w:rPr>
          <w:rFonts w:ascii="仿宋" w:eastAsia="仿宋" w:hAnsi="仿宋" w:cs="仿宋" w:hint="eastAsia"/>
          <w:sz w:val="22"/>
          <w:szCs w:val="22"/>
        </w:rPr>
        <w:t>注：具体课程与参访安排以UCR最终安排为准。</w:t>
      </w:r>
    </w:p>
    <w:p w14:paraId="66080B37" w14:textId="77777777" w:rsidR="00933600" w:rsidRDefault="00933600">
      <w:pPr>
        <w:spacing w:line="320" w:lineRule="exact"/>
        <w:rPr>
          <w:rFonts w:ascii="仿宋" w:eastAsia="仿宋" w:hAnsi="仿宋" w:cs="仿宋" w:hint="eastAsia"/>
          <w:sz w:val="22"/>
          <w:szCs w:val="22"/>
        </w:rPr>
      </w:pPr>
    </w:p>
    <w:p w14:paraId="5DA333BE"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申请须知</w:t>
      </w:r>
    </w:p>
    <w:p w14:paraId="5904D60A" w14:textId="77777777" w:rsidR="00933600" w:rsidRDefault="00B94F32">
      <w:pPr>
        <w:numPr>
          <w:ilvl w:val="0"/>
          <w:numId w:val="8"/>
        </w:numPr>
        <w:spacing w:beforeLines="50" w:before="156"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申请要求</w:t>
      </w:r>
    </w:p>
    <w:p w14:paraId="29942B8E"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1）全日制本科或研究生在读学生</w:t>
      </w:r>
    </w:p>
    <w:p w14:paraId="3457ABF8"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2）无强制硬性先修课程，建议具备一定的计算机编程、计算机科学或工程学基础</w:t>
      </w:r>
    </w:p>
    <w:p w14:paraId="226D2A94"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3）英语水平：无需递交正式语言成绩，强烈建议达到以下同等水平: TOEFL iBT 74, IELTS 5.5, Duolingo 90</w:t>
      </w:r>
    </w:p>
    <w:p w14:paraId="51072F4E"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4）持有或能办理B1/B2美国访问签证</w:t>
      </w:r>
    </w:p>
    <w:p w14:paraId="1BAE9E60" w14:textId="77777777" w:rsidR="00933600" w:rsidRDefault="00933600">
      <w:pPr>
        <w:spacing w:line="320" w:lineRule="exact"/>
        <w:ind w:left="420"/>
        <w:rPr>
          <w:rFonts w:ascii="仿宋" w:eastAsia="仿宋" w:hAnsi="仿宋" w:cs="仿宋" w:hint="eastAsia"/>
          <w:sz w:val="22"/>
          <w:szCs w:val="22"/>
        </w:rPr>
      </w:pPr>
    </w:p>
    <w:p w14:paraId="14FE96F4" w14:textId="77777777" w:rsidR="00933600" w:rsidRDefault="00B94F32">
      <w:pPr>
        <w:numPr>
          <w:ilvl w:val="0"/>
          <w:numId w:val="8"/>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课程和住宿费用</w:t>
      </w:r>
    </w:p>
    <w:p w14:paraId="05F1CC76" w14:textId="77777777" w:rsidR="00933600" w:rsidRDefault="00B94F32">
      <w:pPr>
        <w:spacing w:afterLines="50" w:after="156" w:line="320" w:lineRule="exact"/>
        <w:ind w:firstLineChars="200" w:firstLine="442"/>
        <w:rPr>
          <w:rFonts w:ascii="仿宋" w:eastAsia="仿宋" w:hAnsi="仿宋" w:cs="仿宋" w:hint="eastAsia"/>
          <w:b/>
          <w:bCs/>
          <w:sz w:val="22"/>
          <w:szCs w:val="22"/>
        </w:rPr>
      </w:pPr>
      <w:r>
        <w:rPr>
          <w:rFonts w:ascii="仿宋" w:eastAsia="仿宋" w:hAnsi="仿宋" w:cs="仿宋" w:hint="eastAsia"/>
          <w:b/>
          <w:bCs/>
          <w:sz w:val="22"/>
          <w:szCs w:val="22"/>
        </w:rPr>
        <w:lastRenderedPageBreak/>
        <w:t>项目费用</w:t>
      </w:r>
    </w:p>
    <w:tbl>
      <w:tblPr>
        <w:tblW w:w="7273" w:type="dxa"/>
        <w:tblLook w:val="04A0" w:firstRow="1" w:lastRow="0" w:firstColumn="1" w:lastColumn="0" w:noHBand="0" w:noVBand="1"/>
      </w:tblPr>
      <w:tblGrid>
        <w:gridCol w:w="2196"/>
        <w:gridCol w:w="1675"/>
        <w:gridCol w:w="3402"/>
      </w:tblGrid>
      <w:tr w:rsidR="00933600" w14:paraId="7541F41C" w14:textId="77777777">
        <w:trPr>
          <w:trHeight w:val="288"/>
        </w:trPr>
        <w:tc>
          <w:tcPr>
            <w:tcW w:w="2196" w:type="dxa"/>
            <w:tcBorders>
              <w:top w:val="single" w:sz="4" w:space="0" w:color="000000"/>
              <w:left w:val="single" w:sz="4" w:space="0" w:color="000000"/>
              <w:bottom w:val="single" w:sz="4" w:space="0" w:color="000000"/>
              <w:right w:val="single" w:sz="4" w:space="0" w:color="000000"/>
            </w:tcBorders>
            <w:noWrap/>
            <w:vAlign w:val="center"/>
          </w:tcPr>
          <w:p w14:paraId="283D78BA" w14:textId="77777777" w:rsidR="00933600" w:rsidRDefault="00B94F32">
            <w:pPr>
              <w:widowControl/>
              <w:spacing w:line="320" w:lineRule="exact"/>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项目</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594D3157" w14:textId="77777777" w:rsidR="00933600" w:rsidRDefault="00B94F32">
            <w:pPr>
              <w:widowControl/>
              <w:spacing w:line="320" w:lineRule="exact"/>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金额（美元）</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016AB22C" w14:textId="77777777" w:rsidR="00933600" w:rsidRDefault="00B94F32">
            <w:pPr>
              <w:widowControl/>
              <w:spacing w:line="320" w:lineRule="exact"/>
              <w:jc w:val="center"/>
              <w:textAlignment w:val="center"/>
              <w:rPr>
                <w:rFonts w:ascii="仿宋" w:eastAsia="仿宋" w:hAnsi="仿宋" w:cs="仿宋" w:hint="eastAsia"/>
                <w:b/>
                <w:bCs/>
                <w:color w:val="000000"/>
                <w:sz w:val="22"/>
                <w:szCs w:val="22"/>
              </w:rPr>
            </w:pPr>
            <w:r>
              <w:rPr>
                <w:rFonts w:ascii="仿宋" w:eastAsia="仿宋" w:hAnsi="仿宋" w:cs="仿宋" w:hint="eastAsia"/>
                <w:b/>
                <w:bCs/>
                <w:color w:val="000000"/>
                <w:kern w:val="0"/>
                <w:sz w:val="22"/>
                <w:szCs w:val="22"/>
                <w:lang w:bidi="ar"/>
              </w:rPr>
              <w:t>说明</w:t>
            </w:r>
          </w:p>
        </w:tc>
      </w:tr>
      <w:tr w:rsidR="00933600" w14:paraId="3DBF9C6D"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7E3EC3DD"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学费（含实地参访）</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48ECFE07"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4,053</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46DA3F6A"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课程学习 + 实地参访活动</w:t>
            </w:r>
          </w:p>
        </w:tc>
      </w:tr>
      <w:tr w:rsidR="00933600" w14:paraId="100725B6"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7AE0D00B"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申请费</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1D9A3D05"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100</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4123A895"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一次性，不予退还</w:t>
            </w:r>
          </w:p>
        </w:tc>
      </w:tr>
      <w:tr w:rsidR="00933600" w14:paraId="79979717"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7D3E78D3"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学生服务费</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60AE4251"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275</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18330D72"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校园设施、学生支持服务</w:t>
            </w:r>
          </w:p>
        </w:tc>
      </w:tr>
      <w:tr w:rsidR="00933600" w14:paraId="2ADC9528"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478C54E7"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健康保险（4周）</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6DA1EC05" w14:textId="77777777" w:rsidR="00933600" w:rsidRDefault="00B94F32">
            <w:pPr>
              <w:widowControl/>
              <w:spacing w:line="320" w:lineRule="exact"/>
              <w:jc w:val="center"/>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260</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77E86E4E" w14:textId="77777777" w:rsidR="00933600" w:rsidRDefault="00B94F32">
            <w:pPr>
              <w:widowControl/>
              <w:spacing w:line="320" w:lineRule="exact"/>
              <w:textAlignment w:val="center"/>
              <w:rPr>
                <w:rFonts w:ascii="仿宋" w:eastAsia="仿宋" w:hAnsi="仿宋" w:cs="仿宋" w:hint="eastAsia"/>
                <w:color w:val="000000"/>
                <w:sz w:val="22"/>
                <w:szCs w:val="22"/>
              </w:rPr>
            </w:pPr>
            <w:r>
              <w:rPr>
                <w:rFonts w:ascii="仿宋" w:eastAsia="仿宋" w:hAnsi="仿宋" w:cs="仿宋" w:hint="eastAsia"/>
                <w:color w:val="000000"/>
                <w:kern w:val="0"/>
                <w:sz w:val="22"/>
                <w:szCs w:val="22"/>
                <w:lang w:bidi="ar"/>
              </w:rPr>
              <w:t>项目期间医疗保险</w:t>
            </w:r>
          </w:p>
        </w:tc>
      </w:tr>
      <w:tr w:rsidR="00933600" w14:paraId="6D48ADB2" w14:textId="77777777">
        <w:trPr>
          <w:trHeight w:val="288"/>
        </w:trPr>
        <w:tc>
          <w:tcPr>
            <w:tcW w:w="0" w:type="auto"/>
            <w:tcBorders>
              <w:top w:val="single" w:sz="4" w:space="0" w:color="000000"/>
              <w:left w:val="single" w:sz="4" w:space="0" w:color="000000"/>
              <w:bottom w:val="single" w:sz="4" w:space="0" w:color="000000"/>
              <w:right w:val="single" w:sz="4" w:space="0" w:color="000000"/>
            </w:tcBorders>
            <w:noWrap/>
            <w:vAlign w:val="center"/>
          </w:tcPr>
          <w:p w14:paraId="6B52EBE2" w14:textId="77777777" w:rsidR="00933600" w:rsidRDefault="00B94F32">
            <w:pPr>
              <w:widowControl/>
              <w:spacing w:line="320" w:lineRule="exact"/>
              <w:jc w:val="center"/>
              <w:textAlignment w:val="center"/>
              <w:rPr>
                <w:rFonts w:ascii="仿宋" w:eastAsia="仿宋" w:hAnsi="仿宋" w:cs="仿宋" w:hint="eastAsia"/>
                <w:b/>
                <w:bCs/>
                <w:color w:val="4874CB" w:themeColor="accent1"/>
                <w:sz w:val="22"/>
                <w:szCs w:val="22"/>
              </w:rPr>
            </w:pPr>
            <w:r>
              <w:rPr>
                <w:rFonts w:ascii="仿宋" w:eastAsia="仿宋" w:hAnsi="仿宋" w:cs="仿宋" w:hint="eastAsia"/>
                <w:b/>
                <w:bCs/>
                <w:color w:val="4874CB" w:themeColor="accent1"/>
                <w:kern w:val="0"/>
                <w:sz w:val="22"/>
                <w:szCs w:val="22"/>
                <w:lang w:bidi="ar"/>
              </w:rPr>
              <w:t>合计</w:t>
            </w:r>
          </w:p>
        </w:tc>
        <w:tc>
          <w:tcPr>
            <w:tcW w:w="1675" w:type="dxa"/>
            <w:tcBorders>
              <w:top w:val="single" w:sz="4" w:space="0" w:color="000000"/>
              <w:left w:val="single" w:sz="4" w:space="0" w:color="000000"/>
              <w:bottom w:val="single" w:sz="4" w:space="0" w:color="000000"/>
              <w:right w:val="single" w:sz="4" w:space="0" w:color="000000"/>
            </w:tcBorders>
            <w:noWrap/>
            <w:vAlign w:val="center"/>
          </w:tcPr>
          <w:p w14:paraId="67301A76" w14:textId="77777777" w:rsidR="00933600" w:rsidRDefault="00B94F32">
            <w:pPr>
              <w:widowControl/>
              <w:spacing w:line="320" w:lineRule="exact"/>
              <w:jc w:val="center"/>
              <w:textAlignment w:val="center"/>
              <w:rPr>
                <w:rFonts w:ascii="仿宋" w:eastAsia="仿宋" w:hAnsi="仿宋" w:cs="仿宋" w:hint="eastAsia"/>
                <w:b/>
                <w:bCs/>
                <w:color w:val="4874CB" w:themeColor="accent1"/>
                <w:sz w:val="22"/>
                <w:szCs w:val="22"/>
              </w:rPr>
            </w:pPr>
            <w:r>
              <w:rPr>
                <w:rFonts w:ascii="仿宋" w:eastAsia="仿宋" w:hAnsi="仿宋" w:cs="仿宋" w:hint="eastAsia"/>
                <w:b/>
                <w:bCs/>
                <w:color w:val="4874CB" w:themeColor="accent1"/>
                <w:sz w:val="22"/>
                <w:szCs w:val="22"/>
              </w:rPr>
              <w:t>4,688</w:t>
            </w: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3B74074B" w14:textId="77777777" w:rsidR="00933600" w:rsidRDefault="00933600">
            <w:pPr>
              <w:widowControl/>
              <w:spacing w:line="320" w:lineRule="exact"/>
              <w:textAlignment w:val="center"/>
              <w:rPr>
                <w:rFonts w:ascii="仿宋" w:eastAsia="仿宋" w:hAnsi="仿宋" w:cs="仿宋" w:hint="eastAsia"/>
                <w:color w:val="000000"/>
                <w:sz w:val="22"/>
                <w:szCs w:val="22"/>
              </w:rPr>
            </w:pPr>
          </w:p>
        </w:tc>
      </w:tr>
      <w:tr w:rsidR="00933600" w14:paraId="56930554" w14:textId="77777777">
        <w:trPr>
          <w:trHeight w:val="288"/>
        </w:trPr>
        <w:tc>
          <w:tcPr>
            <w:tcW w:w="7273" w:type="dxa"/>
            <w:gridSpan w:val="3"/>
            <w:tcBorders>
              <w:top w:val="single" w:sz="4" w:space="0" w:color="000000"/>
              <w:left w:val="single" w:sz="4" w:space="0" w:color="000000"/>
              <w:bottom w:val="single" w:sz="4" w:space="0" w:color="000000"/>
              <w:right w:val="single" w:sz="4" w:space="0" w:color="000000"/>
            </w:tcBorders>
            <w:noWrap/>
            <w:vAlign w:val="center"/>
          </w:tcPr>
          <w:p w14:paraId="183C839F" w14:textId="77777777" w:rsidR="00933600" w:rsidRDefault="00B94F32">
            <w:pPr>
              <w:spacing w:line="320" w:lineRule="exact"/>
              <w:ind w:left="883" w:hangingChars="400" w:hanging="883"/>
              <w:rPr>
                <w:rFonts w:ascii="仿宋" w:eastAsia="仿宋" w:hAnsi="仿宋" w:cs="仿宋" w:hint="eastAsia"/>
                <w:sz w:val="22"/>
                <w:szCs w:val="22"/>
              </w:rPr>
            </w:pPr>
            <w:r>
              <w:rPr>
                <w:rFonts w:ascii="仿宋" w:eastAsia="仿宋" w:hAnsi="仿宋" w:cs="仿宋" w:hint="eastAsia"/>
                <w:b/>
                <w:bCs/>
                <w:sz w:val="22"/>
                <w:szCs w:val="22"/>
              </w:rPr>
              <w:t>注意：</w:t>
            </w:r>
            <w:r>
              <w:rPr>
                <w:rFonts w:ascii="仿宋" w:eastAsia="仿宋" w:hAnsi="仿宋" w:cs="仿宋" w:hint="eastAsia"/>
                <w:sz w:val="22"/>
                <w:szCs w:val="22"/>
              </w:rPr>
              <w:t>1.以上费用不含：国际机票、个人消费、额外书本费（如有）、签证申请费及SEVIS费。</w:t>
            </w:r>
          </w:p>
          <w:p w14:paraId="64922B46" w14:textId="77777777" w:rsidR="00933600" w:rsidRDefault="00B94F32">
            <w:pPr>
              <w:spacing w:line="320" w:lineRule="exact"/>
              <w:ind w:left="883" w:hangingChars="400" w:hanging="883"/>
              <w:rPr>
                <w:rFonts w:ascii="仿宋" w:eastAsia="仿宋" w:hAnsi="仿宋" w:cs="仿宋" w:hint="eastAsia"/>
                <w:b/>
                <w:bCs/>
                <w:sz w:val="22"/>
                <w:szCs w:val="22"/>
              </w:rPr>
            </w:pPr>
            <w:r>
              <w:rPr>
                <w:rFonts w:ascii="仿宋" w:eastAsia="仿宋" w:hAnsi="仿宋" w:cs="仿宋" w:hint="eastAsia"/>
                <w:b/>
                <w:bCs/>
                <w:sz w:val="22"/>
                <w:szCs w:val="22"/>
              </w:rPr>
              <w:t xml:space="preserve">      2. 选修课程需要额外付费650美元</w:t>
            </w:r>
          </w:p>
        </w:tc>
      </w:tr>
    </w:tbl>
    <w:p w14:paraId="61404CBE" w14:textId="77777777" w:rsidR="00933600" w:rsidRDefault="00933600">
      <w:pPr>
        <w:spacing w:line="320" w:lineRule="exact"/>
        <w:rPr>
          <w:rFonts w:ascii="仿宋" w:eastAsia="仿宋" w:hAnsi="仿宋" w:cs="仿宋" w:hint="eastAsia"/>
          <w:sz w:val="22"/>
          <w:szCs w:val="22"/>
        </w:rPr>
      </w:pPr>
    </w:p>
    <w:p w14:paraId="7ACCFE12" w14:textId="77777777" w:rsidR="00933600" w:rsidRDefault="00B94F32">
      <w:pPr>
        <w:spacing w:afterLines="50" w:after="156" w:line="320" w:lineRule="exact"/>
        <w:ind w:firstLineChars="200" w:firstLine="442"/>
        <w:rPr>
          <w:rFonts w:ascii="仿宋" w:eastAsia="仿宋" w:hAnsi="仿宋" w:cs="仿宋" w:hint="eastAsia"/>
          <w:b/>
          <w:bCs/>
          <w:sz w:val="22"/>
          <w:szCs w:val="22"/>
        </w:rPr>
      </w:pPr>
      <w:r>
        <w:rPr>
          <w:rFonts w:ascii="仿宋" w:eastAsia="仿宋" w:hAnsi="仿宋" w:cs="仿宋" w:hint="eastAsia"/>
          <w:b/>
          <w:bCs/>
          <w:sz w:val="22"/>
          <w:szCs w:val="22"/>
        </w:rPr>
        <w:t>寄宿家庭费用：</w:t>
      </w:r>
    </w:p>
    <w:tbl>
      <w:tblPr>
        <w:tblStyle w:val="a4"/>
        <w:tblW w:w="0" w:type="auto"/>
        <w:tblLook w:val="04A0" w:firstRow="1" w:lastRow="0" w:firstColumn="1" w:lastColumn="0" w:noHBand="0" w:noVBand="1"/>
      </w:tblPr>
      <w:tblGrid>
        <w:gridCol w:w="1693"/>
        <w:gridCol w:w="3537"/>
        <w:gridCol w:w="3292"/>
      </w:tblGrid>
      <w:tr w:rsidR="00933600" w14:paraId="07AF6DED" w14:textId="77777777">
        <w:tc>
          <w:tcPr>
            <w:tcW w:w="1696" w:type="dxa"/>
          </w:tcPr>
          <w:p w14:paraId="253BEBB5" w14:textId="77777777" w:rsidR="00933600" w:rsidRDefault="00B94F32">
            <w:pPr>
              <w:spacing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项目</w:t>
            </w:r>
          </w:p>
        </w:tc>
        <w:tc>
          <w:tcPr>
            <w:tcW w:w="3544" w:type="dxa"/>
          </w:tcPr>
          <w:p w14:paraId="06CE3947" w14:textId="77777777" w:rsidR="00933600" w:rsidRDefault="00B94F32">
            <w:pPr>
              <w:spacing w:line="320" w:lineRule="exact"/>
              <w:jc w:val="center"/>
              <w:rPr>
                <w:rFonts w:ascii="仿宋" w:eastAsia="仿宋" w:hAnsi="仿宋" w:cs="仿宋" w:hint="eastAsia"/>
                <w:b/>
                <w:bCs/>
                <w:sz w:val="22"/>
                <w:szCs w:val="22"/>
              </w:rPr>
            </w:pPr>
            <w:r>
              <w:rPr>
                <w:rFonts w:ascii="仿宋" w:eastAsia="仿宋" w:hAnsi="仿宋" w:cs="仿宋" w:hint="eastAsia"/>
                <w:b/>
                <w:bCs/>
                <w:smallCaps/>
                <w:sz w:val="22"/>
                <w:szCs w:val="22"/>
              </w:rPr>
              <w:t>费用明细</w:t>
            </w:r>
          </w:p>
        </w:tc>
        <w:tc>
          <w:tcPr>
            <w:tcW w:w="3298" w:type="dxa"/>
          </w:tcPr>
          <w:p w14:paraId="307806F3" w14:textId="77777777" w:rsidR="00933600" w:rsidRDefault="00B94F32">
            <w:pPr>
              <w:spacing w:line="320" w:lineRule="exact"/>
              <w:jc w:val="center"/>
              <w:rPr>
                <w:rFonts w:ascii="仿宋" w:eastAsia="仿宋" w:hAnsi="仿宋" w:cs="仿宋" w:hint="eastAsia"/>
                <w:b/>
                <w:bCs/>
                <w:sz w:val="22"/>
                <w:szCs w:val="22"/>
              </w:rPr>
            </w:pPr>
            <w:r>
              <w:rPr>
                <w:rFonts w:ascii="仿宋" w:eastAsia="仿宋" w:hAnsi="仿宋" w:cs="仿宋" w:hint="eastAsia"/>
                <w:b/>
                <w:bCs/>
                <w:smallCaps/>
                <w:sz w:val="22"/>
                <w:szCs w:val="22"/>
              </w:rPr>
              <w:t>金额（美元）</w:t>
            </w:r>
          </w:p>
        </w:tc>
      </w:tr>
      <w:tr w:rsidR="00933600" w14:paraId="42BDA0F1" w14:textId="77777777">
        <w:trPr>
          <w:trHeight w:val="571"/>
        </w:trPr>
        <w:tc>
          <w:tcPr>
            <w:tcW w:w="1696" w:type="dxa"/>
            <w:vMerge w:val="restart"/>
          </w:tcPr>
          <w:p w14:paraId="7018C1CF" w14:textId="77777777" w:rsidR="00933600" w:rsidRDefault="00933600">
            <w:pPr>
              <w:spacing w:line="320" w:lineRule="exact"/>
              <w:jc w:val="center"/>
              <w:rPr>
                <w:rFonts w:ascii="仿宋" w:eastAsia="仿宋" w:hAnsi="仿宋" w:cs="仿宋" w:hint="eastAsia"/>
                <w:smallCaps/>
                <w:sz w:val="22"/>
                <w:szCs w:val="22"/>
              </w:rPr>
            </w:pPr>
          </w:p>
          <w:p w14:paraId="00D0228E" w14:textId="77777777" w:rsidR="00933600" w:rsidRDefault="00B94F32">
            <w:pPr>
              <w:spacing w:line="320" w:lineRule="exact"/>
              <w:jc w:val="center"/>
              <w:rPr>
                <w:rFonts w:ascii="仿宋" w:eastAsia="仿宋" w:hAnsi="仿宋" w:cs="仿宋" w:hint="eastAsia"/>
                <w:smallCaps/>
                <w:sz w:val="22"/>
                <w:szCs w:val="22"/>
              </w:rPr>
            </w:pPr>
            <w:r>
              <w:rPr>
                <w:rFonts w:ascii="仿宋" w:eastAsia="仿宋" w:hAnsi="仿宋" w:cs="仿宋" w:hint="eastAsia"/>
                <w:smallCaps/>
                <w:sz w:val="22"/>
                <w:szCs w:val="22"/>
              </w:rPr>
              <w:t>寄宿家庭申请相关费用</w:t>
            </w:r>
          </w:p>
          <w:p w14:paraId="4BCA5AE8" w14:textId="77777777" w:rsidR="00933600" w:rsidRDefault="00933600">
            <w:pPr>
              <w:spacing w:line="320" w:lineRule="exact"/>
              <w:jc w:val="center"/>
              <w:rPr>
                <w:rFonts w:ascii="仿宋" w:eastAsia="仿宋" w:hAnsi="仿宋" w:cs="仿宋" w:hint="eastAsia"/>
                <w:smallCaps/>
                <w:sz w:val="22"/>
                <w:szCs w:val="22"/>
              </w:rPr>
            </w:pPr>
          </w:p>
        </w:tc>
        <w:tc>
          <w:tcPr>
            <w:tcW w:w="3544" w:type="dxa"/>
            <w:vAlign w:val="center"/>
          </w:tcPr>
          <w:p w14:paraId="2D0E4E66"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申请费</w:t>
            </w:r>
          </w:p>
        </w:tc>
        <w:tc>
          <w:tcPr>
            <w:tcW w:w="3298" w:type="dxa"/>
            <w:vAlign w:val="center"/>
          </w:tcPr>
          <w:p w14:paraId="18E27560"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300</w:t>
            </w:r>
          </w:p>
        </w:tc>
      </w:tr>
      <w:tr w:rsidR="00933600" w14:paraId="3DB0A447" w14:textId="77777777">
        <w:tc>
          <w:tcPr>
            <w:tcW w:w="1696" w:type="dxa"/>
            <w:vMerge/>
          </w:tcPr>
          <w:p w14:paraId="7FD418CF" w14:textId="77777777" w:rsidR="00933600" w:rsidRDefault="00933600">
            <w:pPr>
              <w:spacing w:line="320" w:lineRule="exact"/>
              <w:jc w:val="center"/>
              <w:rPr>
                <w:rFonts w:ascii="仿宋" w:eastAsia="仿宋" w:hAnsi="仿宋" w:cs="仿宋" w:hint="eastAsia"/>
                <w:sz w:val="22"/>
                <w:szCs w:val="22"/>
              </w:rPr>
            </w:pPr>
          </w:p>
        </w:tc>
        <w:tc>
          <w:tcPr>
            <w:tcW w:w="3544" w:type="dxa"/>
            <w:vAlign w:val="center"/>
          </w:tcPr>
          <w:p w14:paraId="06C8C68C"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保证金</w:t>
            </w:r>
          </w:p>
        </w:tc>
        <w:tc>
          <w:tcPr>
            <w:tcW w:w="3298" w:type="dxa"/>
            <w:vAlign w:val="center"/>
          </w:tcPr>
          <w:p w14:paraId="5F759A63"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100</w:t>
            </w:r>
          </w:p>
        </w:tc>
      </w:tr>
      <w:tr w:rsidR="00933600" w14:paraId="4B3CFA76" w14:textId="77777777">
        <w:trPr>
          <w:trHeight w:val="415"/>
        </w:trPr>
        <w:tc>
          <w:tcPr>
            <w:tcW w:w="1696" w:type="dxa"/>
            <w:vMerge w:val="restart"/>
          </w:tcPr>
          <w:p w14:paraId="3C9B093E" w14:textId="77777777" w:rsidR="00933600" w:rsidRDefault="00933600">
            <w:pPr>
              <w:spacing w:line="320" w:lineRule="exact"/>
              <w:jc w:val="center"/>
              <w:rPr>
                <w:rFonts w:ascii="仿宋" w:eastAsia="仿宋" w:hAnsi="仿宋" w:cs="仿宋" w:hint="eastAsia"/>
                <w:smallCaps/>
                <w:sz w:val="22"/>
                <w:szCs w:val="22"/>
              </w:rPr>
            </w:pPr>
          </w:p>
          <w:p w14:paraId="22BE5403" w14:textId="77777777" w:rsidR="00933600" w:rsidRDefault="00B94F32">
            <w:pPr>
              <w:spacing w:line="320" w:lineRule="exact"/>
              <w:jc w:val="center"/>
              <w:rPr>
                <w:rFonts w:ascii="仿宋" w:eastAsia="仿宋" w:hAnsi="仿宋" w:cs="仿宋" w:hint="eastAsia"/>
                <w:smallCaps/>
                <w:sz w:val="22"/>
                <w:szCs w:val="22"/>
              </w:rPr>
            </w:pPr>
            <w:r>
              <w:rPr>
                <w:rFonts w:ascii="仿宋" w:eastAsia="仿宋" w:hAnsi="仿宋" w:cs="仿宋" w:hint="eastAsia"/>
                <w:smallCaps/>
                <w:sz w:val="22"/>
                <w:szCs w:val="22"/>
              </w:rPr>
              <w:t>住宿及餐食方案（可选）</w:t>
            </w:r>
          </w:p>
          <w:p w14:paraId="7AA9AB50" w14:textId="77777777" w:rsidR="00933600" w:rsidRDefault="00933600">
            <w:pPr>
              <w:spacing w:line="320" w:lineRule="exact"/>
              <w:jc w:val="center"/>
              <w:rPr>
                <w:rFonts w:ascii="仿宋" w:eastAsia="仿宋" w:hAnsi="仿宋" w:cs="仿宋" w:hint="eastAsia"/>
                <w:smallCaps/>
                <w:sz w:val="22"/>
                <w:szCs w:val="22"/>
              </w:rPr>
            </w:pPr>
          </w:p>
        </w:tc>
        <w:tc>
          <w:tcPr>
            <w:tcW w:w="3544" w:type="dxa"/>
            <w:vAlign w:val="center"/>
          </w:tcPr>
          <w:p w14:paraId="5A1E0D0E"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独立房间，含早、晚餐</w:t>
            </w:r>
          </w:p>
        </w:tc>
        <w:tc>
          <w:tcPr>
            <w:tcW w:w="3298" w:type="dxa"/>
            <w:vAlign w:val="center"/>
          </w:tcPr>
          <w:p w14:paraId="4DE7A8A1"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54美元/天，28天共计1,512</w:t>
            </w:r>
          </w:p>
        </w:tc>
      </w:tr>
      <w:tr w:rsidR="00933600" w14:paraId="359AAB88" w14:textId="77777777">
        <w:trPr>
          <w:trHeight w:val="452"/>
        </w:trPr>
        <w:tc>
          <w:tcPr>
            <w:tcW w:w="1696" w:type="dxa"/>
            <w:vMerge/>
          </w:tcPr>
          <w:p w14:paraId="7D614FC3" w14:textId="77777777" w:rsidR="00933600" w:rsidRDefault="00933600">
            <w:pPr>
              <w:spacing w:line="320" w:lineRule="exact"/>
              <w:rPr>
                <w:rFonts w:ascii="仿宋" w:eastAsia="仿宋" w:hAnsi="仿宋" w:cs="仿宋" w:hint="eastAsia"/>
                <w:sz w:val="22"/>
                <w:szCs w:val="22"/>
              </w:rPr>
            </w:pPr>
          </w:p>
        </w:tc>
        <w:tc>
          <w:tcPr>
            <w:tcW w:w="3544" w:type="dxa"/>
            <w:vAlign w:val="center"/>
          </w:tcPr>
          <w:p w14:paraId="193DF64F"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独立房间，仅含早餐</w:t>
            </w:r>
          </w:p>
        </w:tc>
        <w:tc>
          <w:tcPr>
            <w:tcW w:w="3298" w:type="dxa"/>
            <w:vAlign w:val="center"/>
          </w:tcPr>
          <w:p w14:paraId="791F01F2"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47美元/天，28天共计1,316</w:t>
            </w:r>
          </w:p>
        </w:tc>
      </w:tr>
      <w:tr w:rsidR="00933600" w14:paraId="3D127AE3" w14:textId="77777777">
        <w:tc>
          <w:tcPr>
            <w:tcW w:w="1696" w:type="dxa"/>
            <w:vMerge/>
          </w:tcPr>
          <w:p w14:paraId="09B35BBF" w14:textId="77777777" w:rsidR="00933600" w:rsidRDefault="00933600">
            <w:pPr>
              <w:spacing w:line="320" w:lineRule="exact"/>
              <w:rPr>
                <w:rFonts w:ascii="仿宋" w:eastAsia="仿宋" w:hAnsi="仿宋" w:cs="仿宋" w:hint="eastAsia"/>
                <w:sz w:val="22"/>
                <w:szCs w:val="22"/>
              </w:rPr>
            </w:pPr>
          </w:p>
        </w:tc>
        <w:tc>
          <w:tcPr>
            <w:tcW w:w="3544" w:type="dxa"/>
            <w:vAlign w:val="center"/>
          </w:tcPr>
          <w:p w14:paraId="40D371F9"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独立房间，不包餐</w:t>
            </w:r>
          </w:p>
        </w:tc>
        <w:tc>
          <w:tcPr>
            <w:tcW w:w="3298" w:type="dxa"/>
            <w:vAlign w:val="center"/>
          </w:tcPr>
          <w:p w14:paraId="0AC83128" w14:textId="77777777" w:rsidR="00933600" w:rsidRDefault="00B94F32">
            <w:pPr>
              <w:spacing w:line="320" w:lineRule="exact"/>
              <w:jc w:val="center"/>
              <w:rPr>
                <w:rFonts w:ascii="仿宋" w:eastAsia="仿宋" w:hAnsi="仿宋" w:cs="仿宋" w:hint="eastAsia"/>
                <w:sz w:val="22"/>
                <w:szCs w:val="22"/>
              </w:rPr>
            </w:pPr>
            <w:r>
              <w:rPr>
                <w:rFonts w:ascii="仿宋" w:eastAsia="仿宋" w:hAnsi="仿宋" w:cs="仿宋" w:hint="eastAsia"/>
                <w:smallCaps/>
                <w:sz w:val="22"/>
                <w:szCs w:val="22"/>
              </w:rPr>
              <w:t>43美元/天，28天共计1,204</w:t>
            </w:r>
          </w:p>
        </w:tc>
      </w:tr>
    </w:tbl>
    <w:p w14:paraId="09012884" w14:textId="77777777" w:rsidR="00933600" w:rsidRDefault="00B94F32">
      <w:pPr>
        <w:spacing w:before="120" w:after="120" w:line="320" w:lineRule="exact"/>
        <w:rPr>
          <w:rFonts w:ascii="仿宋" w:eastAsia="仿宋" w:hAnsi="仿宋" w:cs="仿宋" w:hint="eastAsia"/>
          <w:sz w:val="22"/>
          <w:szCs w:val="22"/>
        </w:rPr>
      </w:pPr>
      <w:r>
        <w:rPr>
          <w:rFonts w:ascii="仿宋" w:eastAsia="仿宋" w:hAnsi="仿宋" w:cs="仿宋" w:hint="eastAsia"/>
          <w:sz w:val="22"/>
          <w:szCs w:val="22"/>
        </w:rPr>
        <w:t>注：至少提前2个月申请，住宿费需入住前30天付清。</w:t>
      </w:r>
    </w:p>
    <w:p w14:paraId="0C7BFF76" w14:textId="77777777" w:rsidR="00933600" w:rsidRDefault="00933600">
      <w:pPr>
        <w:spacing w:line="320" w:lineRule="exact"/>
        <w:jc w:val="left"/>
        <w:rPr>
          <w:rFonts w:ascii="仿宋" w:eastAsia="仿宋" w:hAnsi="仿宋" w:cs="仿宋" w:hint="eastAsia"/>
          <w:sz w:val="22"/>
          <w:szCs w:val="22"/>
        </w:rPr>
      </w:pPr>
    </w:p>
    <w:p w14:paraId="0C040B7E" w14:textId="77777777" w:rsidR="00933600" w:rsidRDefault="00B94F32">
      <w:pPr>
        <w:spacing w:line="320" w:lineRule="exact"/>
        <w:jc w:val="left"/>
        <w:rPr>
          <w:rFonts w:ascii="仿宋" w:eastAsia="仿宋" w:hAnsi="仿宋" w:cs="仿宋" w:hint="eastAsia"/>
          <w:sz w:val="22"/>
          <w:szCs w:val="22"/>
        </w:rPr>
      </w:pPr>
      <w:r>
        <w:rPr>
          <w:rFonts w:ascii="仿宋" w:eastAsia="仿宋" w:hAnsi="仿宋" w:cs="仿宋" w:hint="eastAsia"/>
          <w:sz w:val="22"/>
          <w:szCs w:val="22"/>
        </w:rPr>
        <w:t>寄宿家庭申请链接：</w:t>
      </w:r>
      <w:hyperlink r:id="rId10" w:history="1">
        <w:r>
          <w:rPr>
            <w:rStyle w:val="a5"/>
            <w:rFonts w:ascii="仿宋" w:eastAsia="仿宋" w:hAnsi="仿宋" w:cs="仿宋" w:hint="eastAsia"/>
            <w:sz w:val="22"/>
            <w:szCs w:val="22"/>
          </w:rPr>
          <w:t>https://www.ushstudent.com/homestay-prices-and-schools/southern-california/homestay-uc-riverside-extension-student-housing</w:t>
        </w:r>
      </w:hyperlink>
    </w:p>
    <w:p w14:paraId="1239880A" w14:textId="77777777" w:rsidR="00933600" w:rsidRDefault="00933600">
      <w:pPr>
        <w:spacing w:afterLines="50" w:after="156" w:line="320" w:lineRule="exact"/>
        <w:rPr>
          <w:rFonts w:ascii="仿宋" w:eastAsia="仿宋" w:hAnsi="仿宋" w:cs="仿宋" w:hint="eastAsia"/>
          <w:b/>
          <w:bCs/>
          <w:sz w:val="22"/>
          <w:szCs w:val="22"/>
        </w:rPr>
      </w:pPr>
    </w:p>
    <w:p w14:paraId="4424A201" w14:textId="77777777" w:rsidR="00933600" w:rsidRDefault="00B94F32">
      <w:pPr>
        <w:numPr>
          <w:ilvl w:val="0"/>
          <w:numId w:val="8"/>
        </w:numPr>
        <w:spacing w:afterLines="50" w:after="156" w:line="320" w:lineRule="exact"/>
        <w:rPr>
          <w:rFonts w:ascii="仿宋" w:eastAsia="仿宋" w:hAnsi="仿宋" w:cs="仿宋" w:hint="eastAsia"/>
          <w:b/>
          <w:bCs/>
          <w:sz w:val="22"/>
          <w:szCs w:val="22"/>
        </w:rPr>
      </w:pPr>
      <w:r>
        <w:rPr>
          <w:rFonts w:ascii="仿宋" w:eastAsia="仿宋" w:hAnsi="仿宋" w:cs="仿宋" w:hint="eastAsia"/>
          <w:b/>
          <w:bCs/>
          <w:sz w:val="22"/>
          <w:szCs w:val="22"/>
        </w:rPr>
        <w:t>申请流程</w:t>
      </w:r>
    </w:p>
    <w:p w14:paraId="4C67C6F2"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1）填写项目申请表。</w:t>
      </w:r>
    </w:p>
    <w:p w14:paraId="44480FCD"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2）递交申请表，护照照片页。</w:t>
      </w:r>
      <w:hyperlink r:id="rId11" w:history="1"/>
    </w:p>
    <w:p w14:paraId="1B92F5CE"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3）UCR PGE审核通过后，发送正式录取信。</w:t>
      </w:r>
    </w:p>
    <w:p w14:paraId="6FEC9A81" w14:textId="77777777" w:rsidR="00933600" w:rsidRDefault="00B94F32">
      <w:pPr>
        <w:spacing w:before="120"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4）收到录取信后7天内交齐课程费用</w:t>
      </w:r>
      <w:r>
        <w:rPr>
          <w:rFonts w:ascii="仿宋" w:eastAsia="仿宋" w:hAnsi="仿宋" w:cs="仿宋" w:hint="eastAsia"/>
          <w:color w:val="000000"/>
          <w:sz w:val="22"/>
          <w:szCs w:val="22"/>
        </w:rPr>
        <w:t>4,688</w:t>
      </w:r>
      <w:r>
        <w:rPr>
          <w:rFonts w:ascii="仿宋" w:eastAsia="仿宋" w:hAnsi="仿宋" w:cs="仿宋" w:hint="eastAsia"/>
          <w:sz w:val="22"/>
          <w:szCs w:val="22"/>
        </w:rPr>
        <w:t>美元。</w:t>
      </w:r>
    </w:p>
    <w:p w14:paraId="62F02951"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5）办理B1/B2签证，购买机票，准备赴美。</w:t>
      </w:r>
    </w:p>
    <w:p w14:paraId="326DFC57" w14:textId="22267A92" w:rsidR="00933600" w:rsidRPr="00ED29B1" w:rsidRDefault="00B94F32">
      <w:pPr>
        <w:spacing w:before="120" w:afterLines="50" w:after="156" w:line="320" w:lineRule="exact"/>
        <w:ind w:firstLineChars="200" w:firstLine="442"/>
        <w:rPr>
          <w:rFonts w:ascii="仿宋" w:eastAsia="仿宋" w:hAnsi="仿宋" w:cs="仿宋" w:hint="eastAsia"/>
          <w:sz w:val="22"/>
          <w:szCs w:val="22"/>
        </w:rPr>
      </w:pPr>
      <w:r w:rsidRPr="00F921E4">
        <w:rPr>
          <w:rFonts w:ascii="仿宋" w:eastAsia="仿宋" w:hAnsi="仿宋" w:cs="仿宋" w:hint="eastAsia"/>
          <w:b/>
          <w:bCs/>
          <w:color w:val="4874CB" w:themeColor="accent1"/>
          <w:sz w:val="22"/>
          <w:szCs w:val="22"/>
          <w:highlight w:val="yellow"/>
        </w:rPr>
        <w:t>注意：申请材料必须在项目开课日期至少提前一个月提交完成。</w:t>
      </w:r>
      <w:r w:rsidR="00F921E4">
        <w:rPr>
          <w:rFonts w:ascii="仿宋" w:eastAsia="仿宋" w:hAnsi="仿宋" w:cs="仿宋" w:hint="eastAsia"/>
          <w:b/>
          <w:bCs/>
          <w:color w:val="4874CB" w:themeColor="accent1"/>
          <w:sz w:val="22"/>
          <w:szCs w:val="22"/>
        </w:rPr>
        <w:t xml:space="preserve"> </w:t>
      </w:r>
    </w:p>
    <w:p w14:paraId="40766F5F" w14:textId="77777777" w:rsidR="00933600" w:rsidRDefault="00933600">
      <w:pPr>
        <w:spacing w:line="320" w:lineRule="exact"/>
        <w:rPr>
          <w:rFonts w:ascii="仿宋" w:eastAsia="仿宋" w:hAnsi="仿宋" w:cs="仿宋" w:hint="eastAsia"/>
          <w:sz w:val="22"/>
          <w:szCs w:val="22"/>
        </w:rPr>
      </w:pPr>
    </w:p>
    <w:p w14:paraId="1A9B5A38"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退费政策</w:t>
      </w:r>
    </w:p>
    <w:p w14:paraId="54E0CD7D" w14:textId="77777777" w:rsidR="00933600" w:rsidRDefault="00B94F32">
      <w:pPr>
        <w:numPr>
          <w:ilvl w:val="0"/>
          <w:numId w:val="9"/>
        </w:numPr>
        <w:spacing w:before="300" w:after="120" w:line="320" w:lineRule="exact"/>
        <w:outlineLvl w:val="2"/>
        <w:rPr>
          <w:rFonts w:ascii="仿宋" w:eastAsia="仿宋" w:hAnsi="仿宋" w:cs="仿宋" w:hint="eastAsia"/>
          <w:b/>
          <w:bCs/>
          <w:sz w:val="22"/>
          <w:szCs w:val="22"/>
        </w:rPr>
      </w:pPr>
      <w:r>
        <w:rPr>
          <w:rFonts w:ascii="仿宋" w:eastAsia="仿宋" w:hAnsi="仿宋" w:cs="仿宋" w:hint="eastAsia"/>
          <w:b/>
          <w:bCs/>
          <w:sz w:val="22"/>
          <w:szCs w:val="22"/>
        </w:rPr>
        <w:lastRenderedPageBreak/>
        <w:t>项目费用退费政策</w:t>
      </w:r>
    </w:p>
    <w:p w14:paraId="4F3828A0" w14:textId="77777777" w:rsidR="00933600" w:rsidRDefault="00B94F32">
      <w:pPr>
        <w:spacing w:afterLines="50" w:after="156" w:line="320" w:lineRule="exact"/>
        <w:ind w:firstLineChars="200" w:firstLine="440"/>
        <w:rPr>
          <w:rFonts w:ascii="仿宋" w:eastAsia="仿宋" w:hAnsi="仿宋" w:cs="仿宋" w:hint="eastAsia"/>
          <w:sz w:val="22"/>
          <w:szCs w:val="22"/>
        </w:rPr>
      </w:pPr>
      <w:r>
        <w:rPr>
          <w:rFonts w:ascii="仿宋" w:eastAsia="仿宋" w:hAnsi="仿宋" w:cs="仿宋" w:hint="eastAsia"/>
          <w:sz w:val="22"/>
          <w:szCs w:val="22"/>
        </w:rPr>
        <w:t>1.项目申请费100美元一旦缴纳，任何情况都不退还。</w:t>
      </w:r>
    </w:p>
    <w:p w14:paraId="6D38FF2F" w14:textId="0221E8A5" w:rsidR="0058086B" w:rsidRPr="0058086B" w:rsidRDefault="00B94F32" w:rsidP="0058086B">
      <w:pPr>
        <w:spacing w:afterLines="50" w:after="156" w:line="320" w:lineRule="exact"/>
        <w:ind w:leftChars="200" w:left="420"/>
        <w:rPr>
          <w:rFonts w:ascii="仿宋" w:eastAsia="仿宋" w:hAnsi="仿宋" w:cs="仿宋" w:hint="eastAsia"/>
          <w:sz w:val="22"/>
          <w:szCs w:val="22"/>
        </w:rPr>
      </w:pPr>
      <w:r>
        <w:rPr>
          <w:rFonts w:ascii="仿宋" w:eastAsia="仿宋" w:hAnsi="仿宋" w:cs="仿宋" w:hint="eastAsia"/>
          <w:sz w:val="22"/>
          <w:szCs w:val="22"/>
        </w:rPr>
        <w:t>2.</w:t>
      </w:r>
      <w:r w:rsidR="0058086B">
        <w:rPr>
          <w:rFonts w:ascii="仿宋" w:eastAsia="仿宋" w:hAnsi="仿宋" w:cs="仿宋" w:hint="eastAsia"/>
          <w:sz w:val="22"/>
          <w:szCs w:val="22"/>
        </w:rPr>
        <w:t>项目费在拒签的情况可退还，所有因学生个人原因（包括但不限于：主动放弃、个人时间冲突、未按时取得签证等）中途退出或取消项目的，所交费用一概不予退还。拒签退费需正式开课前至少4周提交中英文官方拒签信及书面申请方可启动退费程序。</w:t>
      </w:r>
    </w:p>
    <w:p w14:paraId="6DEE96A3" w14:textId="77777777" w:rsidR="00933600" w:rsidRDefault="00B94F32">
      <w:pPr>
        <w:spacing w:afterLines="50" w:after="156" w:line="320" w:lineRule="exact"/>
        <w:ind w:firstLineChars="200" w:firstLine="440"/>
        <w:rPr>
          <w:rFonts w:ascii="仿宋" w:eastAsia="仿宋" w:hAnsi="仿宋" w:cs="仿宋" w:hint="eastAsia"/>
          <w:b/>
          <w:bCs/>
          <w:sz w:val="22"/>
          <w:szCs w:val="22"/>
        </w:rPr>
      </w:pPr>
      <w:r>
        <w:rPr>
          <w:rFonts w:ascii="仿宋" w:eastAsia="仿宋" w:hAnsi="仿宋" w:cs="仿宋" w:hint="eastAsia"/>
          <w:kern w:val="0"/>
          <w:sz w:val="22"/>
          <w:szCs w:val="22"/>
          <w:lang w:val="en-CA"/>
        </w:rPr>
        <w:t>3.</w:t>
      </w:r>
      <w:r>
        <w:rPr>
          <w:rFonts w:ascii="仿宋" w:eastAsia="仿宋" w:hAnsi="仿宋" w:cs="仿宋" w:hint="eastAsia"/>
          <w:sz w:val="22"/>
          <w:szCs w:val="22"/>
        </w:rPr>
        <w:t xml:space="preserve"> 项目</w:t>
      </w:r>
      <w:r>
        <w:rPr>
          <w:rFonts w:ascii="仿宋" w:eastAsia="仿宋" w:hAnsi="仿宋" w:cs="仿宋" w:hint="eastAsia"/>
          <w:kern w:val="0"/>
          <w:sz w:val="22"/>
          <w:szCs w:val="22"/>
        </w:rPr>
        <w:t>退费需要缴纳10%的手续费，退款周期通常为6-8周。</w:t>
      </w:r>
    </w:p>
    <w:p w14:paraId="7515CA39" w14:textId="77777777" w:rsidR="00933600" w:rsidRDefault="00B94F32">
      <w:pPr>
        <w:numPr>
          <w:ilvl w:val="0"/>
          <w:numId w:val="9"/>
        </w:numPr>
        <w:spacing w:before="300" w:after="120" w:line="320" w:lineRule="exact"/>
        <w:outlineLvl w:val="2"/>
        <w:rPr>
          <w:rFonts w:ascii="仿宋" w:eastAsia="仿宋" w:hAnsi="仿宋" w:cs="仿宋" w:hint="eastAsia"/>
          <w:b/>
          <w:bCs/>
          <w:sz w:val="22"/>
          <w:szCs w:val="22"/>
        </w:rPr>
      </w:pPr>
      <w:r>
        <w:rPr>
          <w:rFonts w:ascii="仿宋" w:eastAsia="仿宋" w:hAnsi="仿宋" w:cs="仿宋" w:hint="eastAsia"/>
          <w:b/>
          <w:bCs/>
          <w:sz w:val="22"/>
          <w:szCs w:val="22"/>
        </w:rPr>
        <w:t>住宿家庭退费政策</w:t>
      </w:r>
    </w:p>
    <w:p w14:paraId="5FFBD2D5" w14:textId="77777777" w:rsidR="00933600" w:rsidRDefault="00B94F32">
      <w:pPr>
        <w:numPr>
          <w:ilvl w:val="0"/>
          <w:numId w:val="10"/>
        </w:num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住宿申请费300美元一旦缴纳，任何情况都不退还。</w:t>
      </w:r>
    </w:p>
    <w:p w14:paraId="5AD42565" w14:textId="77777777" w:rsidR="00933600" w:rsidRDefault="00B94F32">
      <w:pPr>
        <w:numPr>
          <w:ilvl w:val="0"/>
          <w:numId w:val="10"/>
        </w:numPr>
        <w:spacing w:afterLines="50" w:after="156" w:line="320" w:lineRule="exact"/>
        <w:rPr>
          <w:rFonts w:ascii="仿宋" w:eastAsia="仿宋" w:hAnsi="仿宋" w:cs="仿宋" w:hint="eastAsia"/>
          <w:b/>
          <w:bCs/>
          <w:sz w:val="22"/>
          <w:szCs w:val="22"/>
        </w:rPr>
      </w:pPr>
      <w:r>
        <w:rPr>
          <w:rFonts w:ascii="仿宋" w:eastAsia="仿宋" w:hAnsi="仿宋" w:cs="仿宋" w:hint="eastAsia"/>
          <w:sz w:val="22"/>
          <w:szCs w:val="22"/>
        </w:rPr>
        <w:t>入住前取消住宿</w:t>
      </w:r>
    </w:p>
    <w:tbl>
      <w:tblPr>
        <w:tblStyle w:val="a4"/>
        <w:tblW w:w="8522" w:type="dxa"/>
        <w:tblLook w:val="04A0" w:firstRow="1" w:lastRow="0" w:firstColumn="1" w:lastColumn="0" w:noHBand="0" w:noVBand="1"/>
      </w:tblPr>
      <w:tblGrid>
        <w:gridCol w:w="4193"/>
        <w:gridCol w:w="1137"/>
        <w:gridCol w:w="1200"/>
        <w:gridCol w:w="1992"/>
      </w:tblGrid>
      <w:tr w:rsidR="00933600" w14:paraId="75288827" w14:textId="77777777">
        <w:tc>
          <w:tcPr>
            <w:tcW w:w="4193" w:type="dxa"/>
            <w:vAlign w:val="center"/>
          </w:tcPr>
          <w:p w14:paraId="17AB82BD"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取消时间</w:t>
            </w:r>
          </w:p>
        </w:tc>
        <w:tc>
          <w:tcPr>
            <w:tcW w:w="1137" w:type="dxa"/>
            <w:vAlign w:val="center"/>
          </w:tcPr>
          <w:p w14:paraId="29C3477B"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申请费</w:t>
            </w:r>
          </w:p>
        </w:tc>
        <w:tc>
          <w:tcPr>
            <w:tcW w:w="1200" w:type="dxa"/>
            <w:vAlign w:val="center"/>
          </w:tcPr>
          <w:p w14:paraId="439A03B6"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保证金</w:t>
            </w:r>
          </w:p>
        </w:tc>
        <w:tc>
          <w:tcPr>
            <w:tcW w:w="1992" w:type="dxa"/>
            <w:vAlign w:val="center"/>
          </w:tcPr>
          <w:p w14:paraId="068D48A5" w14:textId="77777777" w:rsidR="00933600" w:rsidRDefault="00B94F32">
            <w:pPr>
              <w:spacing w:afterLines="50" w:after="156" w:line="320" w:lineRule="exact"/>
              <w:jc w:val="center"/>
              <w:rPr>
                <w:rFonts w:ascii="仿宋" w:eastAsia="仿宋" w:hAnsi="仿宋" w:cs="仿宋" w:hint="eastAsia"/>
                <w:b/>
                <w:bCs/>
                <w:sz w:val="22"/>
                <w:szCs w:val="22"/>
              </w:rPr>
            </w:pPr>
            <w:r>
              <w:rPr>
                <w:rFonts w:ascii="仿宋" w:eastAsia="仿宋" w:hAnsi="仿宋" w:cs="仿宋" w:hint="eastAsia"/>
                <w:b/>
                <w:bCs/>
                <w:sz w:val="22"/>
                <w:szCs w:val="22"/>
              </w:rPr>
              <w:t>住宿费</w:t>
            </w:r>
          </w:p>
        </w:tc>
      </w:tr>
      <w:tr w:rsidR="00933600" w14:paraId="4FFAEAD3" w14:textId="77777777">
        <w:tc>
          <w:tcPr>
            <w:tcW w:w="4193" w:type="dxa"/>
          </w:tcPr>
          <w:p w14:paraId="2EFC326F"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房东确认前取消</w:t>
            </w:r>
          </w:p>
        </w:tc>
        <w:tc>
          <w:tcPr>
            <w:tcW w:w="1137" w:type="dxa"/>
            <w:vAlign w:val="center"/>
          </w:tcPr>
          <w:p w14:paraId="1C27A651"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38242AAC"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5E85D9A1"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不收费</w:t>
            </w:r>
          </w:p>
        </w:tc>
      </w:tr>
      <w:tr w:rsidR="00933600" w14:paraId="22818070" w14:textId="77777777">
        <w:tc>
          <w:tcPr>
            <w:tcW w:w="4193" w:type="dxa"/>
          </w:tcPr>
          <w:p w14:paraId="680F8BB9"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房东已确认，入住前30天及以上取消</w:t>
            </w:r>
          </w:p>
        </w:tc>
        <w:tc>
          <w:tcPr>
            <w:tcW w:w="1137" w:type="dxa"/>
            <w:vAlign w:val="center"/>
          </w:tcPr>
          <w:p w14:paraId="377027B4"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64AFE2A7"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4A971EB2"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100%退还</w:t>
            </w:r>
          </w:p>
        </w:tc>
      </w:tr>
      <w:tr w:rsidR="00933600" w14:paraId="15CBA98C" w14:textId="77777777">
        <w:tc>
          <w:tcPr>
            <w:tcW w:w="4193" w:type="dxa"/>
          </w:tcPr>
          <w:p w14:paraId="5D290022"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房东已确认，入住前29–11天取消</w:t>
            </w:r>
          </w:p>
        </w:tc>
        <w:tc>
          <w:tcPr>
            <w:tcW w:w="1137" w:type="dxa"/>
            <w:vAlign w:val="center"/>
          </w:tcPr>
          <w:p w14:paraId="08F70214"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0717780F"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2A65932B"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收取2周住宿费</w:t>
            </w:r>
          </w:p>
        </w:tc>
      </w:tr>
      <w:tr w:rsidR="00933600" w14:paraId="3CA9BA62" w14:textId="77777777">
        <w:trPr>
          <w:trHeight w:val="596"/>
        </w:trPr>
        <w:tc>
          <w:tcPr>
            <w:tcW w:w="4193" w:type="dxa"/>
          </w:tcPr>
          <w:p w14:paraId="413419EE" w14:textId="77777777" w:rsidR="00933600" w:rsidRDefault="00B94F32">
            <w:p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房东已确认，入住前10天及以内取消（含未入住）</w:t>
            </w:r>
          </w:p>
        </w:tc>
        <w:tc>
          <w:tcPr>
            <w:tcW w:w="1137" w:type="dxa"/>
            <w:vAlign w:val="center"/>
          </w:tcPr>
          <w:p w14:paraId="06D3908A"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200" w:type="dxa"/>
            <w:vAlign w:val="center"/>
          </w:tcPr>
          <w:p w14:paraId="7D5C9FC6"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不退款</w:t>
            </w:r>
          </w:p>
        </w:tc>
        <w:tc>
          <w:tcPr>
            <w:tcW w:w="1992" w:type="dxa"/>
            <w:vAlign w:val="center"/>
          </w:tcPr>
          <w:p w14:paraId="656A5E1F" w14:textId="77777777" w:rsidR="00933600" w:rsidRDefault="00B94F32">
            <w:pPr>
              <w:spacing w:afterLines="50" w:after="156" w:line="320" w:lineRule="exact"/>
              <w:jc w:val="center"/>
              <w:rPr>
                <w:rFonts w:ascii="仿宋" w:eastAsia="仿宋" w:hAnsi="仿宋" w:cs="仿宋" w:hint="eastAsia"/>
                <w:sz w:val="22"/>
                <w:szCs w:val="22"/>
              </w:rPr>
            </w:pPr>
            <w:r>
              <w:rPr>
                <w:rFonts w:ascii="仿宋" w:eastAsia="仿宋" w:hAnsi="仿宋" w:cs="仿宋" w:hint="eastAsia"/>
                <w:sz w:val="22"/>
                <w:szCs w:val="22"/>
              </w:rPr>
              <w:t>收取4周住宿费</w:t>
            </w:r>
          </w:p>
        </w:tc>
      </w:tr>
    </w:tbl>
    <w:p w14:paraId="56600363" w14:textId="77777777" w:rsidR="00933600" w:rsidRDefault="00933600">
      <w:pPr>
        <w:spacing w:afterLines="50" w:after="156" w:line="320" w:lineRule="exact"/>
        <w:ind w:left="113"/>
        <w:rPr>
          <w:rFonts w:ascii="仿宋" w:eastAsia="仿宋" w:hAnsi="仿宋" w:cs="仿宋" w:hint="eastAsia"/>
          <w:sz w:val="22"/>
          <w:szCs w:val="22"/>
        </w:rPr>
      </w:pPr>
    </w:p>
    <w:p w14:paraId="3C6ED93D" w14:textId="77777777" w:rsidR="00933600" w:rsidRDefault="00B94F32">
      <w:pPr>
        <w:numPr>
          <w:ilvl w:val="0"/>
          <w:numId w:val="10"/>
        </w:num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入住后取消住宿，所有费用均不退还。</w:t>
      </w:r>
    </w:p>
    <w:p w14:paraId="0390BEB3" w14:textId="77777777" w:rsidR="00933600" w:rsidRDefault="00B94F32">
      <w:pPr>
        <w:numPr>
          <w:ilvl w:val="0"/>
          <w:numId w:val="10"/>
        </w:numPr>
        <w:spacing w:afterLines="50" w:after="156" w:line="320" w:lineRule="exact"/>
        <w:rPr>
          <w:rFonts w:ascii="仿宋" w:eastAsia="仿宋" w:hAnsi="仿宋" w:cs="仿宋" w:hint="eastAsia"/>
          <w:sz w:val="22"/>
          <w:szCs w:val="22"/>
        </w:rPr>
      </w:pPr>
      <w:r>
        <w:rPr>
          <w:rFonts w:ascii="仿宋" w:eastAsia="仿宋" w:hAnsi="仿宋" w:cs="仿宋" w:hint="eastAsia"/>
          <w:sz w:val="22"/>
          <w:szCs w:val="22"/>
        </w:rPr>
        <w:t>住宿退款会产生手续费，按225美元或应退金额的10%中较高者收取，从退款中直接扣除。若原付款方式为电汇，退款时另扣55美元银行手续费。</w:t>
      </w:r>
    </w:p>
    <w:p w14:paraId="62F07BB8" w14:textId="77777777" w:rsidR="00933600" w:rsidRDefault="00933600">
      <w:pPr>
        <w:spacing w:line="320" w:lineRule="exact"/>
        <w:rPr>
          <w:rFonts w:ascii="仿宋" w:eastAsia="仿宋" w:hAnsi="仿宋" w:cs="仿宋" w:hint="eastAsia"/>
          <w:b/>
          <w:bCs/>
          <w:sz w:val="22"/>
          <w:szCs w:val="22"/>
        </w:rPr>
      </w:pPr>
    </w:p>
    <w:p w14:paraId="3EC71F81" w14:textId="77777777" w:rsidR="00933600" w:rsidRDefault="00B94F32">
      <w:pPr>
        <w:numPr>
          <w:ilvl w:val="0"/>
          <w:numId w:val="1"/>
        </w:numPr>
        <w:spacing w:line="320" w:lineRule="exact"/>
        <w:rPr>
          <w:rFonts w:ascii="仿宋" w:eastAsia="仿宋" w:hAnsi="仿宋" w:cs="仿宋" w:hint="eastAsia"/>
          <w:b/>
          <w:bCs/>
          <w:sz w:val="22"/>
          <w:szCs w:val="22"/>
        </w:rPr>
      </w:pPr>
      <w:r>
        <w:rPr>
          <w:rFonts w:ascii="仿宋" w:eastAsia="仿宋" w:hAnsi="仿宋" w:cs="仿宋" w:hint="eastAsia"/>
          <w:b/>
          <w:bCs/>
          <w:sz w:val="22"/>
          <w:szCs w:val="22"/>
        </w:rPr>
        <w:t>联系方式</w:t>
      </w:r>
    </w:p>
    <w:p w14:paraId="781073A6" w14:textId="77777777" w:rsidR="00933600" w:rsidRDefault="00B94F32">
      <w:pPr>
        <w:spacing w:afterLines="50" w:after="156" w:line="320" w:lineRule="exact"/>
        <w:ind w:left="113"/>
        <w:rPr>
          <w:rFonts w:ascii="仿宋" w:eastAsia="仿宋" w:hAnsi="仿宋" w:cs="仿宋" w:hint="eastAsia"/>
          <w:sz w:val="22"/>
          <w:szCs w:val="22"/>
        </w:rPr>
      </w:pPr>
      <w:r>
        <w:rPr>
          <w:rFonts w:ascii="仿宋" w:eastAsia="仿宋" w:hAnsi="仿宋" w:cs="仿宋" w:hint="eastAsia"/>
          <w:sz w:val="22"/>
          <w:szCs w:val="22"/>
        </w:rPr>
        <w:t>UCR项目负责老师：</w:t>
      </w:r>
    </w:p>
    <w:p w14:paraId="2A3194B4" w14:textId="77777777" w:rsidR="00933600" w:rsidRDefault="00B94F32">
      <w:pPr>
        <w:spacing w:afterLines="50" w:after="156" w:line="320" w:lineRule="exact"/>
        <w:ind w:left="113"/>
        <w:rPr>
          <w:rFonts w:ascii="仿宋" w:eastAsia="仿宋" w:hAnsi="仿宋" w:cs="仿宋" w:hint="eastAsia"/>
          <w:sz w:val="22"/>
          <w:szCs w:val="22"/>
        </w:rPr>
      </w:pPr>
      <w:r>
        <w:rPr>
          <w:rFonts w:ascii="仿宋" w:eastAsia="仿宋" w:hAnsi="仿宋" w:cs="仿宋" w:hint="eastAsia"/>
          <w:sz w:val="22"/>
          <w:szCs w:val="22"/>
        </w:rPr>
        <w:t>Ming CAI：</w:t>
      </w:r>
      <w:hyperlink r:id="rId12" w:history="1">
        <w:r>
          <w:rPr>
            <w:rFonts w:ascii="仿宋" w:eastAsia="仿宋" w:hAnsi="仿宋" w:cs="仿宋" w:hint="eastAsia"/>
            <w:sz w:val="22"/>
            <w:szCs w:val="22"/>
          </w:rPr>
          <w:t>mcai2@uci.edu</w:t>
        </w:r>
      </w:hyperlink>
      <w:r>
        <w:rPr>
          <w:rFonts w:ascii="仿宋" w:eastAsia="仿宋" w:hAnsi="仿宋" w:cs="仿宋" w:hint="eastAsia"/>
          <w:sz w:val="22"/>
          <w:szCs w:val="22"/>
        </w:rPr>
        <w:t>，    微信：247895687</w:t>
      </w:r>
    </w:p>
    <w:p w14:paraId="4B22785C" w14:textId="77777777" w:rsidR="00933600" w:rsidRDefault="00B94F32">
      <w:pPr>
        <w:spacing w:afterLines="50" w:after="156" w:line="320" w:lineRule="exact"/>
        <w:ind w:left="113"/>
        <w:rPr>
          <w:rFonts w:ascii="仿宋" w:eastAsia="仿宋" w:hAnsi="仿宋" w:cs="仿宋" w:hint="eastAsia"/>
          <w:sz w:val="22"/>
          <w:szCs w:val="22"/>
        </w:rPr>
      </w:pPr>
      <w:r>
        <w:rPr>
          <w:rFonts w:ascii="仿宋" w:eastAsia="仿宋" w:hAnsi="仿宋" w:cs="仿宋" w:hint="eastAsia"/>
          <w:sz w:val="22"/>
          <w:szCs w:val="22"/>
        </w:rPr>
        <w:t>Lily Wang：</w:t>
      </w:r>
      <w:hyperlink r:id="rId13" w:history="1">
        <w:r>
          <w:rPr>
            <w:rFonts w:ascii="仿宋" w:eastAsia="仿宋" w:hAnsi="仿宋" w:cs="仿宋" w:hint="eastAsia"/>
            <w:sz w:val="22"/>
            <w:szCs w:val="22"/>
          </w:rPr>
          <w:t>3910786120@qq.com</w:t>
        </w:r>
      </w:hyperlink>
      <w:r>
        <w:rPr>
          <w:rFonts w:ascii="仿宋" w:eastAsia="仿宋" w:hAnsi="仿宋" w:cs="仿宋" w:hint="eastAsia"/>
          <w:sz w:val="22"/>
          <w:szCs w:val="22"/>
        </w:rPr>
        <w:t>，微信：ouli575821</w:t>
      </w:r>
    </w:p>
    <w:p w14:paraId="04703964" w14:textId="77777777" w:rsidR="00933600" w:rsidRDefault="00933600">
      <w:pPr>
        <w:spacing w:afterLines="50" w:after="156" w:line="320" w:lineRule="exact"/>
        <w:ind w:left="113"/>
        <w:rPr>
          <w:rFonts w:ascii="仿宋" w:eastAsia="仿宋" w:hAnsi="仿宋" w:cs="仿宋" w:hint="eastAsia"/>
          <w:sz w:val="22"/>
          <w:szCs w:val="22"/>
        </w:rPr>
      </w:pPr>
    </w:p>
    <w:p w14:paraId="60566E3E" w14:textId="77777777" w:rsidR="00933600" w:rsidRDefault="00933600">
      <w:pPr>
        <w:spacing w:afterLines="50" w:after="156" w:line="320" w:lineRule="exact"/>
        <w:ind w:left="113"/>
        <w:rPr>
          <w:rFonts w:ascii="仿宋" w:eastAsia="仿宋" w:hAnsi="仿宋" w:cs="仿宋" w:hint="eastAsia"/>
          <w:sz w:val="22"/>
          <w:szCs w:val="22"/>
        </w:rPr>
      </w:pPr>
    </w:p>
    <w:p w14:paraId="6ED03436" w14:textId="77777777" w:rsidR="00933600" w:rsidRDefault="00933600">
      <w:pPr>
        <w:rPr>
          <w:rFonts w:ascii="仿宋" w:eastAsia="仿宋" w:hAnsi="仿宋" w:cs="仿宋" w:hint="eastAsia"/>
          <w:b/>
          <w:bCs/>
          <w:sz w:val="22"/>
          <w:szCs w:val="22"/>
        </w:rPr>
      </w:pPr>
    </w:p>
    <w:p w14:paraId="446FE6D7" w14:textId="77777777" w:rsidR="00933600" w:rsidRDefault="00933600"/>
    <w:sectPr w:rsidR="00933600">
      <w:head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D6BC2" w14:textId="77777777" w:rsidR="00736E5E" w:rsidRDefault="00736E5E">
      <w:r>
        <w:separator/>
      </w:r>
    </w:p>
  </w:endnote>
  <w:endnote w:type="continuationSeparator" w:id="0">
    <w:p w14:paraId="1D07D959" w14:textId="77777777" w:rsidR="00736E5E" w:rsidRDefault="00736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92409" w14:textId="77777777" w:rsidR="00736E5E" w:rsidRDefault="00736E5E">
      <w:r>
        <w:separator/>
      </w:r>
    </w:p>
  </w:footnote>
  <w:footnote w:type="continuationSeparator" w:id="0">
    <w:p w14:paraId="3FF53264" w14:textId="77777777" w:rsidR="00736E5E" w:rsidRDefault="00736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43750" w14:textId="77777777" w:rsidR="00933600" w:rsidRDefault="00B94F32">
    <w:pPr>
      <w:pStyle w:val="a3"/>
    </w:pPr>
    <w:r>
      <w:rPr>
        <w:rFonts w:hint="eastAsia"/>
        <w:noProof/>
      </w:rPr>
      <w:drawing>
        <wp:inline distT="0" distB="0" distL="114300" distR="114300" wp14:anchorId="385D6189" wp14:editId="71739AEF">
          <wp:extent cx="1275715" cy="503555"/>
          <wp:effectExtent l="0" t="0" r="0" b="0"/>
          <wp:docPr id="1" name="图片 1" descr="微信图片_20260723094023_216_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23094023_216_1051"/>
                  <pic:cNvPicPr>
                    <a:picLocks noChangeAspect="1"/>
                  </pic:cNvPicPr>
                </pic:nvPicPr>
                <pic:blipFill>
                  <a:blip r:embed="rId1"/>
                  <a:stretch>
                    <a:fillRect/>
                  </a:stretch>
                </pic:blipFill>
                <pic:spPr>
                  <a:xfrm>
                    <a:off x="0" y="0"/>
                    <a:ext cx="1275715" cy="5035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DB5E89"/>
    <w:multiLevelType w:val="singleLevel"/>
    <w:tmpl w:val="A5DB5E89"/>
    <w:lvl w:ilvl="0">
      <w:start w:val="1"/>
      <w:numFmt w:val="bullet"/>
      <w:lvlText w:val=""/>
      <w:lvlJc w:val="left"/>
      <w:pPr>
        <w:ind w:left="420" w:hanging="420"/>
      </w:pPr>
      <w:rPr>
        <w:rFonts w:ascii="Wingdings" w:hAnsi="Wingdings" w:hint="default"/>
      </w:rPr>
    </w:lvl>
  </w:abstractNum>
  <w:abstractNum w:abstractNumId="1" w15:restartNumberingAfterBreak="0">
    <w:nsid w:val="DCD79CB4"/>
    <w:multiLevelType w:val="singleLevel"/>
    <w:tmpl w:val="DCD79CB4"/>
    <w:lvl w:ilvl="0">
      <w:start w:val="1"/>
      <w:numFmt w:val="bullet"/>
      <w:lvlText w:val=""/>
      <w:lvlJc w:val="left"/>
      <w:pPr>
        <w:ind w:left="420" w:hanging="420"/>
      </w:pPr>
      <w:rPr>
        <w:rFonts w:ascii="Wingdings" w:hAnsi="Wingdings" w:hint="default"/>
      </w:rPr>
    </w:lvl>
  </w:abstractNum>
  <w:abstractNum w:abstractNumId="2" w15:restartNumberingAfterBreak="0">
    <w:nsid w:val="E1C0D232"/>
    <w:multiLevelType w:val="singleLevel"/>
    <w:tmpl w:val="E1C0D232"/>
    <w:lvl w:ilvl="0">
      <w:start w:val="1"/>
      <w:numFmt w:val="chineseCounting"/>
      <w:suff w:val="nothing"/>
      <w:lvlText w:val="%1、"/>
      <w:lvlJc w:val="left"/>
      <w:rPr>
        <w:rFonts w:hint="eastAsia"/>
      </w:rPr>
    </w:lvl>
  </w:abstractNum>
  <w:abstractNum w:abstractNumId="3" w15:restartNumberingAfterBreak="0">
    <w:nsid w:val="E3114C1C"/>
    <w:multiLevelType w:val="singleLevel"/>
    <w:tmpl w:val="E3114C1C"/>
    <w:lvl w:ilvl="0">
      <w:start w:val="1"/>
      <w:numFmt w:val="decimal"/>
      <w:suff w:val="space"/>
      <w:lvlText w:val="%1."/>
      <w:lvlJc w:val="left"/>
      <w:pPr>
        <w:ind w:left="425" w:firstLine="142"/>
      </w:pPr>
      <w:rPr>
        <w:rFonts w:hint="default"/>
      </w:rPr>
    </w:lvl>
  </w:abstractNum>
  <w:abstractNum w:abstractNumId="4" w15:restartNumberingAfterBreak="0">
    <w:nsid w:val="F5903CED"/>
    <w:multiLevelType w:val="singleLevel"/>
    <w:tmpl w:val="F5903CED"/>
    <w:lvl w:ilvl="0">
      <w:start w:val="1"/>
      <w:numFmt w:val="bullet"/>
      <w:lvlText w:val=""/>
      <w:lvlJc w:val="left"/>
      <w:pPr>
        <w:ind w:left="420" w:hanging="420"/>
      </w:pPr>
      <w:rPr>
        <w:rFonts w:ascii="Wingdings" w:hAnsi="Wingdings" w:hint="default"/>
      </w:rPr>
    </w:lvl>
  </w:abstractNum>
  <w:abstractNum w:abstractNumId="5" w15:restartNumberingAfterBreak="0">
    <w:nsid w:val="14247E4E"/>
    <w:multiLevelType w:val="singleLevel"/>
    <w:tmpl w:val="14247E4E"/>
    <w:lvl w:ilvl="0">
      <w:start w:val="1"/>
      <w:numFmt w:val="chineseCounting"/>
      <w:suff w:val="nothing"/>
      <w:lvlText w:val="（%1）"/>
      <w:lvlJc w:val="left"/>
      <w:pPr>
        <w:ind w:left="0" w:firstLine="420"/>
      </w:pPr>
      <w:rPr>
        <w:rFonts w:hint="eastAsia"/>
      </w:rPr>
    </w:lvl>
  </w:abstractNum>
  <w:abstractNum w:abstractNumId="6" w15:restartNumberingAfterBreak="0">
    <w:nsid w:val="1F8DA6C0"/>
    <w:multiLevelType w:val="singleLevel"/>
    <w:tmpl w:val="1F8DA6C0"/>
    <w:lvl w:ilvl="0">
      <w:start w:val="1"/>
      <w:numFmt w:val="decimal"/>
      <w:lvlText w:val="%1."/>
      <w:lvlJc w:val="left"/>
      <w:pPr>
        <w:ind w:left="425" w:hanging="425"/>
      </w:pPr>
      <w:rPr>
        <w:rFonts w:hint="default"/>
      </w:rPr>
    </w:lvl>
  </w:abstractNum>
  <w:abstractNum w:abstractNumId="7" w15:restartNumberingAfterBreak="0">
    <w:nsid w:val="2C4A861B"/>
    <w:multiLevelType w:val="singleLevel"/>
    <w:tmpl w:val="2C4A861B"/>
    <w:lvl w:ilvl="0">
      <w:start w:val="1"/>
      <w:numFmt w:val="decimal"/>
      <w:lvlText w:val="%1."/>
      <w:lvlJc w:val="left"/>
      <w:pPr>
        <w:ind w:left="454" w:hanging="341"/>
      </w:pPr>
      <w:rPr>
        <w:rFonts w:hint="default"/>
      </w:rPr>
    </w:lvl>
  </w:abstractNum>
  <w:abstractNum w:abstractNumId="8" w15:restartNumberingAfterBreak="0">
    <w:nsid w:val="383C2585"/>
    <w:multiLevelType w:val="singleLevel"/>
    <w:tmpl w:val="383C2585"/>
    <w:lvl w:ilvl="0">
      <w:start w:val="1"/>
      <w:numFmt w:val="chineseCounting"/>
      <w:suff w:val="nothing"/>
      <w:lvlText w:val="（%1）"/>
      <w:lvlJc w:val="left"/>
      <w:pPr>
        <w:ind w:left="0" w:firstLine="0"/>
      </w:pPr>
      <w:rPr>
        <w:rFonts w:hint="eastAsia"/>
      </w:rPr>
    </w:lvl>
  </w:abstractNum>
  <w:abstractNum w:abstractNumId="9" w15:restartNumberingAfterBreak="0">
    <w:nsid w:val="6AA05B0F"/>
    <w:multiLevelType w:val="multilevel"/>
    <w:tmpl w:val="6AA05B0F"/>
    <w:lvl w:ilvl="0">
      <w:start w:val="1"/>
      <w:numFmt w:val="bullet"/>
      <w:lvlText w:val=""/>
      <w:lvlJc w:val="left"/>
      <w:pPr>
        <w:ind w:left="940" w:hanging="360"/>
      </w:pPr>
      <w:rPr>
        <w:rFonts w:ascii="Symbol" w:hAnsi="Symbol" w:hint="default"/>
      </w:rPr>
    </w:lvl>
    <w:lvl w:ilvl="1">
      <w:start w:val="1"/>
      <w:numFmt w:val="bullet"/>
      <w:lvlText w:val="o"/>
      <w:lvlJc w:val="left"/>
      <w:pPr>
        <w:ind w:left="1660" w:hanging="360"/>
      </w:pPr>
      <w:rPr>
        <w:rFonts w:ascii="Courier New" w:hAnsi="Courier New" w:cs="Courier New" w:hint="default"/>
      </w:rPr>
    </w:lvl>
    <w:lvl w:ilvl="2">
      <w:start w:val="1"/>
      <w:numFmt w:val="bullet"/>
      <w:lvlText w:val=""/>
      <w:lvlJc w:val="left"/>
      <w:pPr>
        <w:ind w:left="2380" w:hanging="360"/>
      </w:pPr>
      <w:rPr>
        <w:rFonts w:ascii="Wingdings" w:hAnsi="Wingdings" w:hint="default"/>
      </w:rPr>
    </w:lvl>
    <w:lvl w:ilvl="3">
      <w:start w:val="1"/>
      <w:numFmt w:val="bullet"/>
      <w:lvlText w:val=""/>
      <w:lvlJc w:val="left"/>
      <w:pPr>
        <w:ind w:left="3100" w:hanging="360"/>
      </w:pPr>
      <w:rPr>
        <w:rFonts w:ascii="Symbol" w:hAnsi="Symbol" w:hint="default"/>
      </w:rPr>
    </w:lvl>
    <w:lvl w:ilvl="4">
      <w:start w:val="1"/>
      <w:numFmt w:val="bullet"/>
      <w:lvlText w:val="o"/>
      <w:lvlJc w:val="left"/>
      <w:pPr>
        <w:ind w:left="3820" w:hanging="360"/>
      </w:pPr>
      <w:rPr>
        <w:rFonts w:ascii="Courier New" w:hAnsi="Courier New" w:cs="Courier New" w:hint="default"/>
      </w:rPr>
    </w:lvl>
    <w:lvl w:ilvl="5">
      <w:start w:val="1"/>
      <w:numFmt w:val="bullet"/>
      <w:lvlText w:val=""/>
      <w:lvlJc w:val="left"/>
      <w:pPr>
        <w:ind w:left="4540" w:hanging="360"/>
      </w:pPr>
      <w:rPr>
        <w:rFonts w:ascii="Wingdings" w:hAnsi="Wingdings" w:hint="default"/>
      </w:rPr>
    </w:lvl>
    <w:lvl w:ilvl="6">
      <w:start w:val="1"/>
      <w:numFmt w:val="bullet"/>
      <w:lvlText w:val=""/>
      <w:lvlJc w:val="left"/>
      <w:pPr>
        <w:ind w:left="5260" w:hanging="360"/>
      </w:pPr>
      <w:rPr>
        <w:rFonts w:ascii="Symbol" w:hAnsi="Symbol" w:hint="default"/>
      </w:rPr>
    </w:lvl>
    <w:lvl w:ilvl="7">
      <w:start w:val="1"/>
      <w:numFmt w:val="bullet"/>
      <w:lvlText w:val="o"/>
      <w:lvlJc w:val="left"/>
      <w:pPr>
        <w:ind w:left="5980" w:hanging="360"/>
      </w:pPr>
      <w:rPr>
        <w:rFonts w:ascii="Courier New" w:hAnsi="Courier New" w:cs="Courier New" w:hint="default"/>
      </w:rPr>
    </w:lvl>
    <w:lvl w:ilvl="8">
      <w:start w:val="1"/>
      <w:numFmt w:val="bullet"/>
      <w:lvlText w:val=""/>
      <w:lvlJc w:val="left"/>
      <w:pPr>
        <w:ind w:left="6700" w:hanging="360"/>
      </w:pPr>
      <w:rPr>
        <w:rFonts w:ascii="Wingdings" w:hAnsi="Wingdings" w:hint="default"/>
      </w:rPr>
    </w:lvl>
  </w:abstractNum>
  <w:num w:numId="1" w16cid:durableId="143157328">
    <w:abstractNumId w:val="2"/>
  </w:num>
  <w:num w:numId="2" w16cid:durableId="1942688369">
    <w:abstractNumId w:val="6"/>
  </w:num>
  <w:num w:numId="3" w16cid:durableId="454493465">
    <w:abstractNumId w:val="3"/>
  </w:num>
  <w:num w:numId="4" w16cid:durableId="1804031590">
    <w:abstractNumId w:val="4"/>
  </w:num>
  <w:num w:numId="5" w16cid:durableId="453332878">
    <w:abstractNumId w:val="1"/>
  </w:num>
  <w:num w:numId="6" w16cid:durableId="1323195207">
    <w:abstractNumId w:val="0"/>
  </w:num>
  <w:num w:numId="7" w16cid:durableId="1714189492">
    <w:abstractNumId w:val="9"/>
  </w:num>
  <w:num w:numId="8" w16cid:durableId="188179593">
    <w:abstractNumId w:val="8"/>
  </w:num>
  <w:num w:numId="9" w16cid:durableId="799224436">
    <w:abstractNumId w:val="5"/>
  </w:num>
  <w:num w:numId="10" w16cid:durableId="100408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600"/>
    <w:rsid w:val="00007662"/>
    <w:rsid w:val="000172CB"/>
    <w:rsid w:val="00025A74"/>
    <w:rsid w:val="00065F2E"/>
    <w:rsid w:val="001731CD"/>
    <w:rsid w:val="001A25A2"/>
    <w:rsid w:val="00202A8E"/>
    <w:rsid w:val="00212D40"/>
    <w:rsid w:val="0025260A"/>
    <w:rsid w:val="002B48F2"/>
    <w:rsid w:val="003C7250"/>
    <w:rsid w:val="0058086B"/>
    <w:rsid w:val="00736E5E"/>
    <w:rsid w:val="00900037"/>
    <w:rsid w:val="00933600"/>
    <w:rsid w:val="00B57D66"/>
    <w:rsid w:val="00B94F32"/>
    <w:rsid w:val="00D22607"/>
    <w:rsid w:val="00D3326D"/>
    <w:rsid w:val="00D73BDB"/>
    <w:rsid w:val="00E73B0C"/>
    <w:rsid w:val="00ED29B1"/>
    <w:rsid w:val="00F921E4"/>
    <w:rsid w:val="2A8F7EF9"/>
    <w:rsid w:val="313B04FF"/>
    <w:rsid w:val="321E598B"/>
    <w:rsid w:val="3C2E2F8F"/>
    <w:rsid w:val="5F113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0F5D5A6"/>
  <w15:docId w15:val="{017AB404-E69C-4028-BA11-79C7B8F8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08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qFormat/>
    <w:rPr>
      <w:color w:val="0026E5" w:themeColor="hyperlink"/>
      <w:u w:val="single"/>
    </w:rPr>
  </w:style>
  <w:style w:type="paragraph" w:styleId="a6">
    <w:name w:val="List Paragraph"/>
    <w:basedOn w:val="a"/>
    <w:uiPriority w:val="34"/>
    <w:qFormat/>
    <w:pPr>
      <w:ind w:left="720"/>
      <w:contextualSpacing/>
    </w:pPr>
  </w:style>
  <w:style w:type="paragraph" w:styleId="a7">
    <w:name w:val="footer"/>
    <w:basedOn w:val="a"/>
    <w:link w:val="a8"/>
    <w:rsid w:val="0058086B"/>
    <w:pPr>
      <w:tabs>
        <w:tab w:val="center" w:pos="4153"/>
        <w:tab w:val="right" w:pos="8306"/>
      </w:tabs>
      <w:snapToGrid w:val="0"/>
      <w:jc w:val="left"/>
    </w:pPr>
    <w:rPr>
      <w:sz w:val="18"/>
      <w:szCs w:val="18"/>
    </w:rPr>
  </w:style>
  <w:style w:type="character" w:customStyle="1" w:styleId="a8">
    <w:name w:val="页脚 字符"/>
    <w:basedOn w:val="a0"/>
    <w:link w:val="a7"/>
    <w:rsid w:val="0058086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ucr.edu/" TargetMode="External"/><Relationship Id="rId13" Type="http://schemas.openxmlformats.org/officeDocument/2006/relationships/hyperlink" Target="mailto:3910786120@qq.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cai2@uci.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shstudent.com/homestay-prices-and-schools/southern-california/homestay-uc-riverside-extension-student-housing" TargetMode="External"/><Relationship Id="rId4" Type="http://schemas.openxmlformats.org/officeDocument/2006/relationships/settings" Target="settings.xml"/><Relationship Id="rId9" Type="http://schemas.openxmlformats.org/officeDocument/2006/relationships/hyperlink" Target="https://www.ucr.ed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Pages>
  <Words>759</Words>
  <Characters>4329</Characters>
  <Application>Microsoft Office Word</Application>
  <DocSecurity>0</DocSecurity>
  <Lines>36</Lines>
  <Paragraphs>10</Paragraphs>
  <ScaleCrop>false</ScaleCrop>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9</cp:revision>
  <dcterms:created xsi:type="dcterms:W3CDTF">2026-08-24T07:39:00Z</dcterms:created>
  <dcterms:modified xsi:type="dcterms:W3CDTF">2026-09-15T07:39:00Z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eyJoZGlkIjoiOWZmZTNkYzUyNTc1N2FhZWU0MTE3NjEwZTAyNGQxNTkiLCJ1c2VySWQiOiIzMDkxNjEzNDQifQ==</vt:lpwstr>
  </property>
  <property fmtid="{D5CDD505-2E9C-101B-9397-08002B2CF9AE}" pid="4" name="ICV">
    <vt:lpwstr>9F530C30C5064F08AA959CD1289ED2E6_12</vt:lpwstr>
  </property>
</Properties>
</file>