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margin" w:tblpY="1525"/>
        <w:tblW w:w="0" w:type="auto"/>
        <w:tblLook w:val="04A0" w:firstRow="1" w:lastRow="0" w:firstColumn="1" w:lastColumn="0" w:noHBand="0" w:noVBand="1"/>
      </w:tblPr>
      <w:tblGrid>
        <w:gridCol w:w="1101"/>
        <w:gridCol w:w="7421"/>
      </w:tblGrid>
      <w:tr w:rsidR="00C03B84" w:rsidRPr="00723B13" w14:paraId="35034649" w14:textId="77777777" w:rsidTr="00C03B84">
        <w:tc>
          <w:tcPr>
            <w:tcW w:w="8522" w:type="dxa"/>
            <w:gridSpan w:val="2"/>
            <w:shd w:val="clear" w:color="auto" w:fill="BFBFBF" w:themeFill="background1" w:themeFillShade="BF"/>
            <w:vAlign w:val="center"/>
          </w:tcPr>
          <w:p w14:paraId="23730E60" w14:textId="2B0F66E2" w:rsidR="00C03B84" w:rsidRDefault="00FD1AC5" w:rsidP="00C03B84">
            <w:pPr>
              <w:ind w:firstLineChars="0" w:firstLine="0"/>
              <w:jc w:val="center"/>
              <w:rPr>
                <w:rFonts w:ascii="宋体" w:eastAsia="宋体" w:hAnsi="宋体"/>
                <w:b/>
                <w:sz w:val="28"/>
                <w:szCs w:val="28"/>
              </w:rPr>
            </w:pPr>
            <w:r>
              <w:rPr>
                <w:rFonts w:ascii="宋体" w:eastAsia="宋体" w:hAnsi="宋体" w:hint="eastAsia"/>
                <w:b/>
                <w:sz w:val="28"/>
                <w:szCs w:val="28"/>
              </w:rPr>
              <w:t>医学</w:t>
            </w:r>
            <w:r w:rsidR="009226E4">
              <w:rPr>
                <w:rFonts w:ascii="宋体" w:eastAsia="宋体" w:hAnsi="宋体" w:hint="eastAsia"/>
                <w:b/>
                <w:sz w:val="28"/>
                <w:szCs w:val="28"/>
              </w:rPr>
              <w:t>检验技术</w:t>
            </w:r>
            <w:r w:rsidR="00C03B84">
              <w:rPr>
                <w:rFonts w:ascii="宋体" w:eastAsia="宋体" w:hAnsi="宋体" w:hint="eastAsia"/>
                <w:b/>
                <w:sz w:val="28"/>
                <w:szCs w:val="28"/>
              </w:rPr>
              <w:t>（第一专业）</w:t>
            </w:r>
            <w:r w:rsidR="00C03B84" w:rsidRPr="00C03B84">
              <w:rPr>
                <w:rFonts w:ascii="宋体" w:eastAsia="宋体" w:hAnsi="宋体"/>
                <w:b/>
                <w:sz w:val="28"/>
                <w:szCs w:val="28"/>
              </w:rPr>
              <w:t>+</w:t>
            </w:r>
            <w:r w:rsidR="009226E4">
              <w:rPr>
                <w:rFonts w:ascii="宋体" w:eastAsia="宋体" w:hAnsi="宋体" w:hint="eastAsia"/>
                <w:b/>
                <w:sz w:val="28"/>
                <w:szCs w:val="28"/>
              </w:rPr>
              <w:t>生物医学工程</w:t>
            </w:r>
            <w:r w:rsidR="00C03B84">
              <w:rPr>
                <w:rFonts w:ascii="宋体" w:eastAsia="宋体" w:hAnsi="宋体" w:hint="eastAsia"/>
                <w:b/>
                <w:sz w:val="28"/>
                <w:szCs w:val="28"/>
              </w:rPr>
              <w:t>（第二专业）</w:t>
            </w:r>
          </w:p>
          <w:p w14:paraId="0FFB4142" w14:textId="77777777" w:rsidR="00C03B84" w:rsidRPr="00C03B84" w:rsidRDefault="00C03B84" w:rsidP="00C03B84">
            <w:pPr>
              <w:ind w:firstLineChars="0" w:firstLine="0"/>
              <w:jc w:val="center"/>
              <w:rPr>
                <w:rFonts w:ascii="宋体" w:eastAsia="宋体" w:hAnsi="宋体"/>
                <w:b/>
                <w:sz w:val="28"/>
                <w:szCs w:val="28"/>
              </w:rPr>
            </w:pPr>
            <w:r w:rsidRPr="00C03B84">
              <w:rPr>
                <w:rFonts w:ascii="宋体" w:eastAsia="宋体" w:hAnsi="宋体"/>
                <w:b/>
                <w:sz w:val="28"/>
                <w:szCs w:val="28"/>
              </w:rPr>
              <w:t>双学士学位项目</w:t>
            </w:r>
          </w:p>
        </w:tc>
      </w:tr>
      <w:tr w:rsidR="00C03B84" w:rsidRPr="00723B13" w14:paraId="3F14D1EE" w14:textId="77777777" w:rsidTr="00C03B84">
        <w:tc>
          <w:tcPr>
            <w:tcW w:w="8522" w:type="dxa"/>
            <w:gridSpan w:val="2"/>
            <w:shd w:val="clear" w:color="auto" w:fill="BFBFBF" w:themeFill="background1" w:themeFillShade="BF"/>
            <w:vAlign w:val="center"/>
          </w:tcPr>
          <w:p w14:paraId="59AC3908" w14:textId="0D6F602A" w:rsidR="00C03B84" w:rsidRPr="00C03B84" w:rsidRDefault="00C03B84" w:rsidP="00C03B84">
            <w:pPr>
              <w:ind w:firstLineChars="0" w:firstLine="0"/>
              <w:jc w:val="center"/>
              <w:rPr>
                <w:rFonts w:ascii="宋体" w:eastAsia="宋体" w:hAnsi="宋体"/>
                <w:b/>
                <w:sz w:val="28"/>
                <w:szCs w:val="28"/>
              </w:rPr>
            </w:pPr>
            <w:r>
              <w:rPr>
                <w:rFonts w:ascii="宋体" w:eastAsia="宋体" w:hAnsi="宋体" w:hint="eastAsia"/>
                <w:b/>
                <w:sz w:val="28"/>
                <w:szCs w:val="28"/>
              </w:rPr>
              <w:t>培养</w:t>
            </w:r>
            <w:r w:rsidRPr="00C03B84">
              <w:rPr>
                <w:rFonts w:ascii="宋体" w:eastAsia="宋体" w:hAnsi="宋体" w:hint="eastAsia"/>
                <w:b/>
                <w:sz w:val="28"/>
                <w:szCs w:val="28"/>
              </w:rPr>
              <w:t>管理学院：</w:t>
            </w:r>
            <w:r w:rsidR="009226E4">
              <w:rPr>
                <w:rFonts w:ascii="宋体" w:eastAsia="宋体" w:hAnsi="宋体" w:hint="eastAsia"/>
                <w:b/>
                <w:sz w:val="28"/>
                <w:szCs w:val="28"/>
              </w:rPr>
              <w:t>医学院</w:t>
            </w:r>
          </w:p>
        </w:tc>
      </w:tr>
      <w:tr w:rsidR="00C03B84" w:rsidRPr="00723B13" w14:paraId="0415073A" w14:textId="77777777" w:rsidTr="00C03B84">
        <w:tc>
          <w:tcPr>
            <w:tcW w:w="8522" w:type="dxa"/>
            <w:gridSpan w:val="2"/>
            <w:shd w:val="clear" w:color="auto" w:fill="BFBFBF" w:themeFill="background1" w:themeFillShade="BF"/>
            <w:vAlign w:val="center"/>
          </w:tcPr>
          <w:p w14:paraId="1CC67220" w14:textId="64EB22AF" w:rsidR="00C03B84" w:rsidRPr="00C03B84" w:rsidRDefault="00C03B84" w:rsidP="00C03B84">
            <w:pPr>
              <w:ind w:firstLineChars="0" w:firstLine="0"/>
              <w:rPr>
                <w:rFonts w:ascii="宋体" w:eastAsia="宋体" w:hAnsi="宋体"/>
                <w:b/>
                <w:sz w:val="28"/>
                <w:szCs w:val="28"/>
              </w:rPr>
            </w:pPr>
            <w:r w:rsidRPr="00C03B84">
              <w:rPr>
                <w:rFonts w:ascii="宋体" w:eastAsia="宋体" w:hAnsi="宋体"/>
                <w:b/>
                <w:sz w:val="28"/>
                <w:szCs w:val="28"/>
              </w:rPr>
              <w:t xml:space="preserve">  </w:t>
            </w:r>
            <w:r w:rsidRPr="00C03B84">
              <w:rPr>
                <w:rFonts w:ascii="宋体" w:eastAsia="宋体" w:hAnsi="宋体" w:hint="eastAsia"/>
                <w:b/>
                <w:sz w:val="28"/>
                <w:szCs w:val="28"/>
              </w:rPr>
              <w:t xml:space="preserve">  咨询</w:t>
            </w:r>
            <w:r w:rsidRPr="00C03B84">
              <w:rPr>
                <w:rFonts w:ascii="宋体" w:eastAsia="宋体" w:hAnsi="宋体"/>
                <w:b/>
                <w:sz w:val="28"/>
                <w:szCs w:val="28"/>
              </w:rPr>
              <w:t>联系人：</w:t>
            </w:r>
            <w:r w:rsidR="00787A11">
              <w:rPr>
                <w:rFonts w:ascii="宋体" w:eastAsia="宋体" w:hAnsi="宋体" w:hint="eastAsia"/>
                <w:b/>
                <w:sz w:val="28"/>
                <w:szCs w:val="28"/>
              </w:rPr>
              <w:t>张</w:t>
            </w:r>
            <w:r w:rsidRPr="00C03B84">
              <w:rPr>
                <w:rFonts w:ascii="宋体" w:eastAsia="宋体" w:hAnsi="宋体"/>
                <w:b/>
                <w:sz w:val="28"/>
                <w:szCs w:val="28"/>
              </w:rPr>
              <w:t xml:space="preserve">老师   </w:t>
            </w:r>
            <w:r w:rsidRPr="00C03B84">
              <w:rPr>
                <w:rFonts w:ascii="宋体" w:eastAsia="宋体" w:hAnsi="宋体" w:hint="eastAsia"/>
                <w:b/>
                <w:sz w:val="28"/>
                <w:szCs w:val="28"/>
              </w:rPr>
              <w:t xml:space="preserve">    </w:t>
            </w:r>
            <w:r w:rsidRPr="00C03B84">
              <w:rPr>
                <w:rFonts w:ascii="宋体" w:eastAsia="宋体" w:hAnsi="宋体"/>
                <w:b/>
                <w:sz w:val="28"/>
                <w:szCs w:val="28"/>
              </w:rPr>
              <w:t xml:space="preserve"> 咨询QQ群号：</w:t>
            </w:r>
            <w:r w:rsidR="00787A11">
              <w:rPr>
                <w:rFonts w:ascii="宋体" w:eastAsia="宋体" w:hAnsi="宋体" w:hint="eastAsia"/>
                <w:b/>
                <w:sz w:val="28"/>
                <w:szCs w:val="28"/>
              </w:rPr>
              <w:t>647489122</w:t>
            </w:r>
          </w:p>
        </w:tc>
      </w:tr>
      <w:tr w:rsidR="00C03B84" w:rsidRPr="00723B13" w14:paraId="46F60A9F" w14:textId="77777777" w:rsidTr="00784E28">
        <w:trPr>
          <w:trHeight w:val="1240"/>
        </w:trPr>
        <w:tc>
          <w:tcPr>
            <w:tcW w:w="1101" w:type="dxa"/>
            <w:vAlign w:val="center"/>
          </w:tcPr>
          <w:p w14:paraId="35C2E821" w14:textId="35ED94FC" w:rsidR="00C03B84" w:rsidRPr="00787A11" w:rsidRDefault="00C03B84" w:rsidP="00C03B84">
            <w:pPr>
              <w:ind w:firstLineChars="0" w:firstLine="0"/>
              <w:jc w:val="center"/>
              <w:rPr>
                <w:rFonts w:hAnsiTheme="minorEastAsia"/>
              </w:rPr>
            </w:pPr>
            <w:r w:rsidRPr="00787A11">
              <w:rPr>
                <w:rFonts w:hAnsiTheme="minorEastAsia" w:hint="eastAsia"/>
              </w:rPr>
              <w:t>免试</w:t>
            </w:r>
            <w:r w:rsidRPr="006F59D5">
              <w:rPr>
                <w:rFonts w:hAnsiTheme="minorEastAsia" w:hint="eastAsia"/>
              </w:rPr>
              <w:t>录取</w:t>
            </w:r>
            <w:r w:rsidRPr="00787A11">
              <w:rPr>
                <w:rFonts w:hAnsiTheme="minorEastAsia" w:hint="eastAsia"/>
              </w:rPr>
              <w:t>条件</w:t>
            </w:r>
          </w:p>
        </w:tc>
        <w:tc>
          <w:tcPr>
            <w:tcW w:w="7421" w:type="dxa"/>
            <w:vAlign w:val="center"/>
          </w:tcPr>
          <w:p w14:paraId="11500C56" w14:textId="4D603157" w:rsidR="00C03B84" w:rsidRPr="00787A11" w:rsidRDefault="007B2DA1" w:rsidP="00C03B84">
            <w:pPr>
              <w:ind w:firstLineChars="0" w:firstLine="0"/>
              <w:rPr>
                <w:rFonts w:hAnsiTheme="minorEastAsia"/>
              </w:rPr>
            </w:pPr>
            <w:r w:rsidRPr="007B2DA1">
              <w:rPr>
                <w:rFonts w:hAnsiTheme="minorEastAsia" w:cs="宋体"/>
                <w:kern w:val="0"/>
              </w:rPr>
              <w:t>全国中学生生物学奥林匹克竞赛（CNBO）或全国中学生化学竞赛中获得</w:t>
            </w:r>
            <w:r w:rsidRPr="007B2DA1">
              <w:rPr>
                <w:rFonts w:hAnsiTheme="minorEastAsia" w:cs="宋体" w:hint="eastAsia"/>
                <w:kern w:val="0"/>
              </w:rPr>
              <w:t>决赛三等奖（铜牌）</w:t>
            </w:r>
            <w:r w:rsidR="00D12BCA">
              <w:rPr>
                <w:rFonts w:hAnsiTheme="minorEastAsia" w:cs="宋体" w:hint="eastAsia"/>
                <w:kern w:val="0"/>
              </w:rPr>
              <w:t>及</w:t>
            </w:r>
            <w:r w:rsidRPr="007B2DA1">
              <w:rPr>
                <w:rFonts w:hAnsiTheme="minorEastAsia" w:cs="宋体"/>
                <w:kern w:val="0"/>
              </w:rPr>
              <w:t>以上</w:t>
            </w:r>
          </w:p>
        </w:tc>
      </w:tr>
      <w:tr w:rsidR="00C03B84" w:rsidRPr="00723B13" w14:paraId="285AA9E1" w14:textId="77777777" w:rsidTr="00784E28">
        <w:tc>
          <w:tcPr>
            <w:tcW w:w="1101" w:type="dxa"/>
            <w:vAlign w:val="center"/>
          </w:tcPr>
          <w:p w14:paraId="68024542" w14:textId="77777777" w:rsidR="00C03B84" w:rsidRPr="00787A11" w:rsidRDefault="00C03B84" w:rsidP="00C03B84">
            <w:pPr>
              <w:ind w:firstLineChars="0" w:firstLine="0"/>
              <w:jc w:val="center"/>
              <w:rPr>
                <w:rFonts w:hAnsiTheme="minorEastAsia"/>
              </w:rPr>
            </w:pPr>
            <w:r w:rsidRPr="00787A11">
              <w:rPr>
                <w:rFonts w:hAnsiTheme="minorEastAsia" w:hint="eastAsia"/>
              </w:rPr>
              <w:t>选拔报名条件</w:t>
            </w:r>
          </w:p>
        </w:tc>
        <w:tc>
          <w:tcPr>
            <w:tcW w:w="7421" w:type="dxa"/>
            <w:vAlign w:val="center"/>
          </w:tcPr>
          <w:p w14:paraId="3A27EA77" w14:textId="43795095" w:rsidR="00C03B84" w:rsidRPr="005564C1" w:rsidRDefault="005564C1" w:rsidP="00F3687C">
            <w:pPr>
              <w:ind w:firstLineChars="0" w:firstLine="0"/>
              <w:rPr>
                <w:rFonts w:hAnsiTheme="minorEastAsia"/>
              </w:rPr>
            </w:pPr>
            <w:r w:rsidRPr="005564C1">
              <w:rPr>
                <w:rFonts w:hAnsiTheme="minorEastAsia" w:cs="宋体" w:hint="eastAsia"/>
                <w:kern w:val="0"/>
              </w:rPr>
              <w:t>理工类（高考综合改革省份选考科目含</w:t>
            </w:r>
            <w:r w:rsidRPr="00F3687C">
              <w:rPr>
                <w:rFonts w:hAnsiTheme="minorEastAsia" w:cs="宋体" w:hint="eastAsia"/>
                <w:kern w:val="0"/>
                <w:highlight w:val="yellow"/>
              </w:rPr>
              <w:t>化学</w:t>
            </w:r>
            <w:r w:rsidRPr="005564C1">
              <w:rPr>
                <w:rFonts w:hAnsiTheme="minorEastAsia" w:cs="宋体" w:hint="eastAsia"/>
                <w:kern w:val="0"/>
              </w:rPr>
              <w:t>）2026级新生。</w:t>
            </w:r>
          </w:p>
        </w:tc>
      </w:tr>
      <w:tr w:rsidR="00C03B84" w:rsidRPr="00723B13" w14:paraId="7B1EE452" w14:textId="77777777" w:rsidTr="00784E28">
        <w:tc>
          <w:tcPr>
            <w:tcW w:w="1101" w:type="dxa"/>
            <w:tcBorders>
              <w:bottom w:val="single" w:sz="4" w:space="0" w:color="auto"/>
            </w:tcBorders>
            <w:vAlign w:val="center"/>
          </w:tcPr>
          <w:p w14:paraId="3933DDA0" w14:textId="77777777" w:rsidR="00C03B84" w:rsidRPr="00787A11" w:rsidRDefault="00C03B84" w:rsidP="00C03B84">
            <w:pPr>
              <w:ind w:firstLineChars="0" w:firstLine="0"/>
              <w:jc w:val="center"/>
              <w:rPr>
                <w:rFonts w:hAnsiTheme="minorEastAsia" w:cs="宋体"/>
                <w:b/>
                <w:bCs/>
                <w:color w:val="000000"/>
                <w:kern w:val="0"/>
              </w:rPr>
            </w:pPr>
            <w:r w:rsidRPr="00787A11">
              <w:rPr>
                <w:rFonts w:hAnsiTheme="minorEastAsia" w:hint="eastAsia"/>
              </w:rPr>
              <w:t>选拔考核要求</w:t>
            </w:r>
          </w:p>
        </w:tc>
        <w:tc>
          <w:tcPr>
            <w:tcW w:w="7421" w:type="dxa"/>
            <w:tcBorders>
              <w:bottom w:val="single" w:sz="4" w:space="0" w:color="auto"/>
            </w:tcBorders>
            <w:vAlign w:val="center"/>
          </w:tcPr>
          <w:p w14:paraId="15CA2882" w14:textId="2085E498" w:rsidR="00C03B84" w:rsidRPr="00787A11" w:rsidRDefault="00AE72C2" w:rsidP="00F3687C">
            <w:pPr>
              <w:ind w:firstLineChars="0" w:firstLine="0"/>
              <w:rPr>
                <w:rFonts w:hAnsiTheme="minorEastAsia"/>
                <w:kern w:val="0"/>
              </w:rPr>
            </w:pPr>
            <w:r w:rsidRPr="00787A11">
              <w:rPr>
                <w:rFonts w:hAnsiTheme="minorEastAsia" w:hint="eastAsia"/>
                <w:kern w:val="0"/>
              </w:rPr>
              <w:t>（1）</w:t>
            </w:r>
            <w:r w:rsidR="00C03B84" w:rsidRPr="00787A11">
              <w:rPr>
                <w:rFonts w:hAnsiTheme="minorEastAsia"/>
                <w:kern w:val="0"/>
              </w:rPr>
              <w:t>初试：笔试科目为</w:t>
            </w:r>
            <w:r w:rsidR="00D12BCA" w:rsidRPr="00F3687C">
              <w:rPr>
                <w:rFonts w:hAnsiTheme="minorEastAsia"/>
                <w:kern w:val="0"/>
                <w:highlight w:val="yellow"/>
              </w:rPr>
              <w:t>数理基础</w:t>
            </w:r>
            <w:r w:rsidR="00C03B84" w:rsidRPr="00787A11">
              <w:rPr>
                <w:rFonts w:hAnsiTheme="minorEastAsia"/>
                <w:kern w:val="0"/>
              </w:rPr>
              <w:t>（满分100分，</w:t>
            </w:r>
            <w:r w:rsidR="00D12BCA">
              <w:rPr>
                <w:rFonts w:hAnsiTheme="minorEastAsia" w:hint="eastAsia"/>
                <w:kern w:val="0"/>
              </w:rPr>
              <w:t>数学</w:t>
            </w:r>
            <w:r w:rsidR="00C03B84" w:rsidRPr="00787A11">
              <w:rPr>
                <w:rFonts w:hAnsiTheme="minorEastAsia"/>
                <w:kern w:val="0"/>
              </w:rPr>
              <w:t>和</w:t>
            </w:r>
            <w:r w:rsidR="00D12BCA">
              <w:rPr>
                <w:rFonts w:hAnsiTheme="minorEastAsia" w:hint="eastAsia"/>
                <w:kern w:val="0"/>
              </w:rPr>
              <w:t>物理</w:t>
            </w:r>
            <w:r w:rsidR="00C03B84" w:rsidRPr="00787A11">
              <w:rPr>
                <w:rFonts w:hAnsiTheme="minorEastAsia"/>
                <w:kern w:val="0"/>
              </w:rPr>
              <w:t>各占50%)，由教务处统一组织。</w:t>
            </w:r>
            <w:bookmarkStart w:id="0" w:name="OLE_LINK6"/>
            <w:bookmarkStart w:id="1" w:name="OLE_LINK7"/>
            <w:bookmarkStart w:id="2" w:name="OLE_LINK1"/>
            <w:r w:rsidR="004F4A7B" w:rsidRPr="00787A11">
              <w:rPr>
                <w:rFonts w:hAnsiTheme="minorEastAsia" w:hint="eastAsia"/>
              </w:rPr>
              <w:t>笔试成绩低于50分的考生，不得进入复试。</w:t>
            </w:r>
            <w:bookmarkEnd w:id="0"/>
            <w:bookmarkEnd w:id="1"/>
            <w:bookmarkEnd w:id="2"/>
          </w:p>
          <w:p w14:paraId="08E6095E" w14:textId="77777777" w:rsidR="00DF108F" w:rsidRDefault="00C03B84" w:rsidP="00F3687C">
            <w:pPr>
              <w:widowControl/>
              <w:ind w:firstLineChars="0" w:firstLine="0"/>
              <w:jc w:val="left"/>
              <w:rPr>
                <w:rFonts w:hAnsiTheme="minorEastAsia"/>
                <w:kern w:val="0"/>
              </w:rPr>
            </w:pPr>
            <w:r w:rsidRPr="00787A11">
              <w:rPr>
                <w:rFonts w:hAnsiTheme="minorEastAsia"/>
                <w:kern w:val="0"/>
              </w:rPr>
              <w:t>（</w:t>
            </w:r>
            <w:r w:rsidR="00AE72C2" w:rsidRPr="00787A11">
              <w:rPr>
                <w:rFonts w:hAnsiTheme="minorEastAsia" w:hint="eastAsia"/>
                <w:kern w:val="0"/>
              </w:rPr>
              <w:t>2）</w:t>
            </w:r>
            <w:r w:rsidRPr="00787A11">
              <w:rPr>
                <w:rFonts w:hAnsiTheme="minorEastAsia"/>
                <w:kern w:val="0"/>
              </w:rPr>
              <w:t>复试：根据初试成绩从高到低排序，按照不超过 1:2的差额比例确定复试名单，末位同分者均可进入复试。由</w:t>
            </w:r>
            <w:r w:rsidR="009226E4" w:rsidRPr="005564C1">
              <w:rPr>
                <w:rFonts w:hAnsiTheme="minorEastAsia" w:hint="eastAsia"/>
                <w:kern w:val="0"/>
              </w:rPr>
              <w:t>医学院</w:t>
            </w:r>
            <w:r w:rsidRPr="005564C1">
              <w:rPr>
                <w:rFonts w:hAnsiTheme="minorEastAsia"/>
                <w:kern w:val="0"/>
              </w:rPr>
              <w:t>和</w:t>
            </w:r>
            <w:r w:rsidR="009226E4" w:rsidRPr="005564C1">
              <w:rPr>
                <w:rFonts w:hAnsiTheme="minorEastAsia" w:hint="eastAsia"/>
                <w:kern w:val="0"/>
              </w:rPr>
              <w:t>生物</w:t>
            </w:r>
            <w:r w:rsidR="00DF108F">
              <w:rPr>
                <w:rFonts w:hAnsiTheme="minorEastAsia" w:hint="eastAsia"/>
                <w:kern w:val="0"/>
              </w:rPr>
              <w:t>医学</w:t>
            </w:r>
            <w:r w:rsidR="009226E4" w:rsidRPr="005564C1">
              <w:rPr>
                <w:rFonts w:hAnsiTheme="minorEastAsia" w:hint="eastAsia"/>
                <w:kern w:val="0"/>
              </w:rPr>
              <w:t>工程</w:t>
            </w:r>
            <w:r w:rsidRPr="005564C1">
              <w:rPr>
                <w:rFonts w:hAnsiTheme="minorEastAsia"/>
                <w:kern w:val="0"/>
              </w:rPr>
              <w:t>学院组织面试</w:t>
            </w:r>
            <w:r w:rsidRPr="00787A11">
              <w:rPr>
                <w:rFonts w:hAnsiTheme="minorEastAsia"/>
                <w:kern w:val="0"/>
              </w:rPr>
              <w:t>，考核英语能力、综合素养。成绩组成为英语能力30分，综合素养70分。</w:t>
            </w:r>
          </w:p>
          <w:p w14:paraId="0780AD7D" w14:textId="7AB9948D" w:rsidR="00C03B84" w:rsidRPr="007B2DA1" w:rsidRDefault="007B2DA1" w:rsidP="007B2DA1">
            <w:pPr>
              <w:widowControl/>
              <w:ind w:firstLine="480"/>
              <w:jc w:val="left"/>
              <w:rPr>
                <w:rFonts w:hAnsiTheme="minorEastAsia" w:cs="宋体"/>
                <w:kern w:val="0"/>
              </w:rPr>
            </w:pPr>
            <w:r w:rsidRPr="007B2DA1">
              <w:rPr>
                <w:rFonts w:hAnsiTheme="minorEastAsia" w:cs="宋体"/>
                <w:kern w:val="0"/>
              </w:rPr>
              <w:t>高中阶段在全国中学生生物学奥林匹克竞赛（CNBO）或全国中学生化学竞赛中获得省级赛区</w:t>
            </w:r>
            <w:r w:rsidRPr="00F3687C">
              <w:rPr>
                <w:rFonts w:hAnsiTheme="minorEastAsia" w:cs="宋体"/>
                <w:kern w:val="0"/>
              </w:rPr>
              <w:t>一等奖</w:t>
            </w:r>
            <w:r w:rsidRPr="007B2DA1">
              <w:rPr>
                <w:rFonts w:hAnsiTheme="minorEastAsia" w:cs="宋体"/>
                <w:kern w:val="0"/>
              </w:rPr>
              <w:t>的考生可免笔试，直接进入面试阶段，不受复试人数限制。</w:t>
            </w:r>
          </w:p>
          <w:p w14:paraId="6E8C58F8" w14:textId="50B72A9F" w:rsidR="00C03B84" w:rsidRPr="00787A11" w:rsidRDefault="00C03B84" w:rsidP="00F3687C">
            <w:pPr>
              <w:ind w:firstLineChars="0" w:firstLine="0"/>
              <w:rPr>
                <w:rFonts w:hAnsiTheme="minorEastAsia"/>
                <w:kern w:val="0"/>
              </w:rPr>
            </w:pPr>
            <w:r w:rsidRPr="00787A11">
              <w:rPr>
                <w:rFonts w:hAnsiTheme="minorEastAsia"/>
                <w:kern w:val="0"/>
              </w:rPr>
              <w:t>（</w:t>
            </w:r>
            <w:r w:rsidR="00AE72C2" w:rsidRPr="00787A11">
              <w:rPr>
                <w:rFonts w:hAnsiTheme="minorEastAsia" w:hint="eastAsia"/>
                <w:kern w:val="0"/>
              </w:rPr>
              <w:t>3</w:t>
            </w:r>
            <w:r w:rsidRPr="00787A11">
              <w:rPr>
                <w:rFonts w:hAnsiTheme="minorEastAsia"/>
                <w:kern w:val="0"/>
              </w:rPr>
              <w:t>）综合成绩计算办法：综合成绩=初试*60%+复试*40%</w:t>
            </w:r>
            <w:r w:rsidR="00685FEB" w:rsidRPr="00787A11">
              <w:rPr>
                <w:rFonts w:hAnsiTheme="minorEastAsia" w:hint="eastAsia"/>
              </w:rPr>
              <w:t>（直接进入复试的考生以复试成绩</w:t>
            </w:r>
            <w:r w:rsidR="00477190" w:rsidRPr="00787A11">
              <w:rPr>
                <w:rFonts w:hAnsiTheme="minorEastAsia" w:hint="eastAsia"/>
              </w:rPr>
              <w:t>作为</w:t>
            </w:r>
            <w:r w:rsidR="00685FEB" w:rsidRPr="00787A11">
              <w:rPr>
                <w:rFonts w:hAnsiTheme="minorEastAsia" w:hint="eastAsia"/>
              </w:rPr>
              <w:t>综合成绩）。</w:t>
            </w:r>
          </w:p>
          <w:p w14:paraId="193E03A7" w14:textId="16896E2C" w:rsidR="00C03B84" w:rsidRPr="00787A11" w:rsidRDefault="00C03B84" w:rsidP="00F3687C">
            <w:pPr>
              <w:ind w:firstLineChars="0" w:firstLine="0"/>
              <w:rPr>
                <w:rFonts w:hAnsiTheme="minorEastAsia"/>
                <w:kern w:val="0"/>
              </w:rPr>
            </w:pPr>
            <w:r w:rsidRPr="00787A11">
              <w:rPr>
                <w:rFonts w:hAnsiTheme="minorEastAsia"/>
                <w:kern w:val="0"/>
              </w:rPr>
              <w:t>（</w:t>
            </w:r>
            <w:r w:rsidR="00AE72C2" w:rsidRPr="00787A11">
              <w:rPr>
                <w:rFonts w:hAnsiTheme="minorEastAsia" w:hint="eastAsia"/>
                <w:kern w:val="0"/>
              </w:rPr>
              <w:t>4</w:t>
            </w:r>
            <w:r w:rsidRPr="00787A11">
              <w:rPr>
                <w:rFonts w:hAnsiTheme="minorEastAsia"/>
                <w:kern w:val="0"/>
              </w:rPr>
              <w:t>）录取：对于</w:t>
            </w:r>
            <w:r w:rsidR="00812ED8">
              <w:rPr>
                <w:rFonts w:hAnsiTheme="minorEastAsia" w:hint="eastAsia"/>
                <w:kern w:val="0"/>
              </w:rPr>
              <w:t>复试</w:t>
            </w:r>
            <w:r w:rsidRPr="00787A11">
              <w:rPr>
                <w:rFonts w:hAnsiTheme="minorEastAsia"/>
                <w:kern w:val="0"/>
              </w:rPr>
              <w:t>成绩在60分及以上的考生，按综合成绩排序，择优录取</w:t>
            </w:r>
            <w:r w:rsidR="004F4A7B" w:rsidRPr="00787A11">
              <w:rPr>
                <w:rFonts w:hAnsiTheme="minorEastAsia"/>
                <w:kern w:val="0"/>
              </w:rPr>
              <w:t>不超过</w:t>
            </w:r>
            <w:r w:rsidR="00D12BCA" w:rsidRPr="00D12BCA">
              <w:rPr>
                <w:rFonts w:hAnsiTheme="minorEastAsia" w:hint="eastAsia"/>
                <w:b/>
                <w:bCs/>
                <w:kern w:val="0"/>
              </w:rPr>
              <w:t>11</w:t>
            </w:r>
            <w:r w:rsidR="004F4A7B" w:rsidRPr="00787A11">
              <w:rPr>
                <w:rFonts w:hAnsiTheme="minorEastAsia" w:hint="eastAsia"/>
                <w:kern w:val="0"/>
              </w:rPr>
              <w:t>人</w:t>
            </w:r>
            <w:r w:rsidR="00B93E76" w:rsidRPr="00787A11">
              <w:rPr>
                <w:rFonts w:hAnsiTheme="minorEastAsia" w:hint="eastAsia"/>
                <w:kern w:val="0"/>
              </w:rPr>
              <w:t>（含免试录取）</w:t>
            </w:r>
            <w:r w:rsidRPr="00787A11">
              <w:rPr>
                <w:rFonts w:hAnsiTheme="minorEastAsia"/>
                <w:kern w:val="0"/>
              </w:rPr>
              <w:t>，</w:t>
            </w:r>
            <w:bookmarkStart w:id="3" w:name="OLE_LINK24"/>
            <w:r w:rsidR="004F4A7B" w:rsidRPr="00787A11">
              <w:rPr>
                <w:rFonts w:hAnsiTheme="minorEastAsia" w:cs="宋体" w:hint="eastAsia"/>
              </w:rPr>
              <w:t>末位同分者，</w:t>
            </w:r>
            <w:bookmarkStart w:id="4" w:name="OLE_LINK17"/>
            <w:r w:rsidR="004F4A7B" w:rsidRPr="00787A11">
              <w:rPr>
                <w:rFonts w:hAnsiTheme="minorEastAsia" w:cs="宋体" w:hint="eastAsia"/>
              </w:rPr>
              <w:t>优先录取初试成绩较高的考生</w:t>
            </w:r>
            <w:bookmarkEnd w:id="3"/>
            <w:bookmarkEnd w:id="4"/>
            <w:r w:rsidR="004F4A7B" w:rsidRPr="00787A11">
              <w:rPr>
                <w:rFonts w:hAnsiTheme="minorEastAsia" w:cs="宋体" w:hint="eastAsia"/>
              </w:rPr>
              <w:t>；</w:t>
            </w:r>
            <w:r w:rsidRPr="00787A11">
              <w:rPr>
                <w:rFonts w:hAnsiTheme="minorEastAsia"/>
                <w:kern w:val="0"/>
              </w:rPr>
              <w:t>对于</w:t>
            </w:r>
            <w:r w:rsidR="00812ED8">
              <w:rPr>
                <w:rFonts w:hAnsiTheme="minorEastAsia" w:hint="eastAsia"/>
                <w:kern w:val="0"/>
              </w:rPr>
              <w:t>复试</w:t>
            </w:r>
            <w:bookmarkStart w:id="5" w:name="_GoBack"/>
            <w:bookmarkEnd w:id="5"/>
            <w:r w:rsidRPr="00787A11">
              <w:rPr>
                <w:rFonts w:hAnsiTheme="minorEastAsia"/>
                <w:kern w:val="0"/>
              </w:rPr>
              <w:t>成绩低于60分的考生，不予录取。</w:t>
            </w:r>
          </w:p>
        </w:tc>
      </w:tr>
    </w:tbl>
    <w:p w14:paraId="4B73F815" w14:textId="77777777" w:rsidR="00C03B84" w:rsidRDefault="00C03B84" w:rsidP="009B2C1C">
      <w:pPr>
        <w:ind w:firstLineChars="0" w:firstLine="0"/>
      </w:pPr>
    </w:p>
    <w:p w14:paraId="3B012D0C" w14:textId="77777777" w:rsidR="00C03B84" w:rsidRPr="009806B7" w:rsidRDefault="00C03B84" w:rsidP="00FD1AC5">
      <w:pPr>
        <w:ind w:firstLine="482"/>
        <w:jc w:val="center"/>
        <w:rPr>
          <w:rFonts w:hAnsiTheme="minorEastAsia"/>
          <w:b/>
          <w:bCs/>
        </w:rPr>
      </w:pPr>
      <w:r w:rsidRPr="009806B7">
        <w:rPr>
          <w:rFonts w:hAnsiTheme="minorEastAsia" w:hint="eastAsia"/>
          <w:b/>
          <w:bCs/>
        </w:rPr>
        <w:t>项目简介</w:t>
      </w:r>
    </w:p>
    <w:p w14:paraId="61B92661" w14:textId="52B14F62" w:rsidR="00156096" w:rsidRPr="00FD1AC5" w:rsidRDefault="00FD1AC5" w:rsidP="00FD1AC5">
      <w:pPr>
        <w:autoSpaceDE w:val="0"/>
        <w:autoSpaceDN w:val="0"/>
        <w:adjustRightInd w:val="0"/>
        <w:ind w:firstLine="480"/>
        <w:jc w:val="left"/>
        <w:rPr>
          <w:rFonts w:hAnsiTheme="minorEastAsia" w:cs="宋体"/>
          <w:kern w:val="0"/>
        </w:rPr>
      </w:pPr>
      <w:r w:rsidRPr="00FD1AC5">
        <w:rPr>
          <w:rFonts w:ascii="宋体" w:eastAsia="宋体" w:hAnsi="宋体" w:hint="eastAsia"/>
          <w:bCs/>
        </w:rPr>
        <w:t>医学检验技术</w:t>
      </w:r>
      <w:r w:rsidRPr="00FD1AC5">
        <w:rPr>
          <w:rFonts w:ascii="宋体" w:eastAsia="宋体" w:hAnsi="宋体"/>
          <w:bCs/>
        </w:rPr>
        <w:t>+</w:t>
      </w:r>
      <w:r w:rsidRPr="00FD1AC5">
        <w:rPr>
          <w:rFonts w:ascii="宋体" w:eastAsia="宋体" w:hAnsi="宋体" w:hint="eastAsia"/>
          <w:bCs/>
        </w:rPr>
        <w:t>生物医学工程</w:t>
      </w:r>
      <w:r>
        <w:rPr>
          <w:rFonts w:ascii="宋体" w:eastAsia="宋体" w:hAnsi="宋体" w:hint="eastAsia"/>
          <w:b/>
          <w:sz w:val="28"/>
          <w:szCs w:val="28"/>
        </w:rPr>
        <w:t>（</w:t>
      </w:r>
      <w:r w:rsidR="00C03B84" w:rsidRPr="00FD1AC5">
        <w:rPr>
          <w:rFonts w:hAnsiTheme="minorEastAsia"/>
        </w:rPr>
        <w:t>(双学位)面向现代化健康中国和新一代生物医药等国家战略性新兴产业发展需求，</w:t>
      </w:r>
      <w:r w:rsidR="00156096" w:rsidRPr="00FD1AC5">
        <w:rPr>
          <w:rFonts w:hAnsiTheme="minorEastAsia" w:cs="宋体" w:hint="eastAsia"/>
          <w:kern w:val="0"/>
        </w:rPr>
        <w:t>培养理想信念坚定、德智体美劳全面发展；具有良好的人文社会科学素养和健康的身心素质，具备高度的社会责任感和良好</w:t>
      </w:r>
      <w:r w:rsidR="00156096" w:rsidRPr="00FD1AC5">
        <w:rPr>
          <w:rFonts w:hAnsiTheme="minorEastAsia" w:cs="宋体" w:hint="eastAsia"/>
          <w:kern w:val="0"/>
        </w:rPr>
        <w:lastRenderedPageBreak/>
        <w:t>的职业道德；掌握扎实的临床医学和检验医学基础理论知识、实验操作技能和临床医学知识，具备生物医学工程专业理论基础知识，具有较强的科研思维、动手能力和创新意识，能够运用生物医学工程学的原理和方法解决检验医学问题；成为有理想、有担当的医学检验技术和生物医学工程等相关交叉学科领域的复合创新型领军人才。</w:t>
      </w:r>
    </w:p>
    <w:p w14:paraId="6837C600" w14:textId="32F5D056" w:rsidR="00AA2A8F" w:rsidRDefault="00AA2A8F" w:rsidP="00FD1AC5">
      <w:pPr>
        <w:autoSpaceDE w:val="0"/>
        <w:autoSpaceDN w:val="0"/>
        <w:adjustRightInd w:val="0"/>
        <w:ind w:firstLine="480"/>
        <w:jc w:val="left"/>
        <w:rPr>
          <w:rFonts w:hAnsiTheme="minorEastAsia" w:cs="仿宋"/>
          <w:kern w:val="0"/>
        </w:rPr>
      </w:pPr>
      <w:r>
        <w:rPr>
          <w:rFonts w:ascii="Arial" w:hAnsi="Arial" w:cs="Arial"/>
          <w:color w:val="1F1F1F"/>
          <w:shd w:val="clear" w:color="auto" w:fill="FFFFFF"/>
        </w:rPr>
        <w:t>“</w:t>
      </w:r>
      <w:r>
        <w:rPr>
          <w:rFonts w:ascii="Arial" w:hAnsi="Arial" w:cs="Arial"/>
          <w:color w:val="1F1F1F"/>
          <w:shd w:val="clear" w:color="auto" w:fill="FFFFFF"/>
        </w:rPr>
        <w:t>十五五</w:t>
      </w:r>
      <w:r>
        <w:rPr>
          <w:rFonts w:ascii="Arial" w:hAnsi="Arial" w:cs="Arial"/>
          <w:color w:val="1F1F1F"/>
          <w:shd w:val="clear" w:color="auto" w:fill="FFFFFF"/>
        </w:rPr>
        <w:t>”</w:t>
      </w:r>
      <w:r>
        <w:rPr>
          <w:rFonts w:ascii="Arial" w:hAnsi="Arial" w:cs="Arial"/>
          <w:color w:val="1F1F1F"/>
          <w:shd w:val="clear" w:color="auto" w:fill="FFFFFF"/>
        </w:rPr>
        <w:t>时期，我国把生物医药技术摆在科技创新与产业发展的核心位置，围绕生命科学原始创新、生物制造产业化、高端医疗器械、重大疾病防治、中医药传承创新、创新生态保障六大方向系统布局，全面推动生物医药产业向高端化、智能化、国际化迈进，为健康中国建设和生物经济强国战略提供坚实科技支撑。</w:t>
      </w:r>
    </w:p>
    <w:p w14:paraId="55552A4E" w14:textId="646344AB" w:rsidR="00FD1AC5" w:rsidRDefault="00FD1AC5" w:rsidP="00FD1AC5">
      <w:pPr>
        <w:autoSpaceDE w:val="0"/>
        <w:autoSpaceDN w:val="0"/>
        <w:adjustRightInd w:val="0"/>
        <w:ind w:firstLine="480"/>
        <w:jc w:val="left"/>
        <w:rPr>
          <w:rFonts w:hAnsiTheme="minorEastAsia" w:cs="仿宋"/>
          <w:kern w:val="0"/>
        </w:rPr>
      </w:pPr>
      <w:r w:rsidRPr="00FD1AC5">
        <w:rPr>
          <w:rFonts w:hAnsiTheme="minorEastAsia" w:cs="仿宋" w:hint="eastAsia"/>
          <w:kern w:val="0"/>
        </w:rPr>
        <w:t>随着科技不断创新发展，聚合酶链反应、质谱分析、微流控芯片等新技术层出不穷，</w:t>
      </w:r>
      <w:r w:rsidR="00387353">
        <w:rPr>
          <w:rFonts w:hAnsiTheme="minorEastAsia" w:cs="仿宋" w:hint="eastAsia"/>
          <w:kern w:val="0"/>
        </w:rPr>
        <w:t>规范</w:t>
      </w:r>
      <w:r w:rsidRPr="00FD1AC5">
        <w:rPr>
          <w:rFonts w:hAnsiTheme="minorEastAsia" w:cs="仿宋" w:hint="eastAsia"/>
          <w:kern w:val="0"/>
        </w:rPr>
        <w:t>临床实验室质量管理工作及</w:t>
      </w:r>
      <w:r w:rsidR="00387353">
        <w:rPr>
          <w:rFonts w:hAnsiTheme="minorEastAsia" w:cs="仿宋" w:hint="eastAsia"/>
          <w:kern w:val="0"/>
        </w:rPr>
        <w:t>人工智能的应用</w:t>
      </w:r>
      <w:r w:rsidRPr="00FD1AC5">
        <w:rPr>
          <w:rFonts w:hAnsiTheme="minorEastAsia" w:cs="仿宋" w:hint="eastAsia"/>
          <w:kern w:val="0"/>
        </w:rPr>
        <w:t>，检验医学正大跨步迈向标准化、数字化和智能化的新时代。检验医学</w:t>
      </w:r>
      <w:r w:rsidR="00387353">
        <w:rPr>
          <w:rFonts w:hAnsiTheme="minorEastAsia" w:cs="仿宋" w:hint="eastAsia"/>
          <w:kern w:val="0"/>
        </w:rPr>
        <w:t>技术专业</w:t>
      </w:r>
      <w:r w:rsidRPr="00FD1AC5">
        <w:rPr>
          <w:rFonts w:hAnsiTheme="minorEastAsia" w:cs="仿宋" w:hint="eastAsia"/>
          <w:kern w:val="0"/>
        </w:rPr>
        <w:t>主动汲取</w:t>
      </w:r>
      <w:r w:rsidR="00387353" w:rsidRPr="00FD1AC5">
        <w:rPr>
          <w:rFonts w:hAnsiTheme="minorEastAsia" w:cs="仿宋" w:hint="eastAsia"/>
          <w:kern w:val="0"/>
        </w:rPr>
        <w:t>生物医学工程</w:t>
      </w:r>
      <w:r w:rsidRPr="00FD1AC5">
        <w:rPr>
          <w:rFonts w:hAnsiTheme="minorEastAsia" w:cs="仿宋" w:hint="eastAsia"/>
          <w:kern w:val="0"/>
        </w:rPr>
        <w:t>高新技术及前沿理念，以交叉融合赋能学科建设，推动行业高质量发展。生物医学工程专业对新型医学检验技术的开发和应用具有显著促进作用。</w:t>
      </w:r>
    </w:p>
    <w:p w14:paraId="75A231F4" w14:textId="6F8B7D5C" w:rsidR="00FD1AC5" w:rsidRPr="00FD1AC5" w:rsidRDefault="00FD1AC5" w:rsidP="00FD1AC5">
      <w:pPr>
        <w:autoSpaceDE w:val="0"/>
        <w:autoSpaceDN w:val="0"/>
        <w:adjustRightInd w:val="0"/>
        <w:ind w:firstLine="480"/>
        <w:jc w:val="left"/>
        <w:rPr>
          <w:rFonts w:hAnsiTheme="minorEastAsia" w:cs="仿宋"/>
          <w:kern w:val="0"/>
        </w:rPr>
      </w:pPr>
      <w:r w:rsidRPr="00FD1AC5">
        <w:rPr>
          <w:rFonts w:hAnsiTheme="minorEastAsia" w:cs="仿宋" w:hint="eastAsia"/>
          <w:kern w:val="0"/>
        </w:rPr>
        <w:t>“医学检验技术”</w:t>
      </w:r>
      <w:r w:rsidRPr="00FD1AC5">
        <w:rPr>
          <w:rFonts w:hAnsiTheme="minorEastAsia" w:cs="仿宋"/>
          <w:kern w:val="0"/>
        </w:rPr>
        <w:t>+</w:t>
      </w:r>
      <w:r w:rsidRPr="00FD1AC5">
        <w:rPr>
          <w:rFonts w:hAnsiTheme="minorEastAsia" w:cs="仿宋" w:hint="eastAsia"/>
          <w:kern w:val="0"/>
        </w:rPr>
        <w:t>“生物医学工程”双学位培养的学生作为掌握检验医学和生物医学工程前沿知识的复合型人才，可以加强两个专业的密切合作，能够极大拓宽学科及职业发展道路。毕业生除在检验医学领域就业，还可以参与检验医学相关的材料、仪器、试剂的研发。双学位教育在提升个人素质、增加就业机会等方面具有天然优势，能显著提高专业含金量，在招生宣传中能吸引更多的优秀考生，对学科发展和人才培养方面具有极大促进作用。</w:t>
      </w:r>
    </w:p>
    <w:p w14:paraId="7E4B1949" w14:textId="77777777" w:rsidR="00FD1AC5" w:rsidRDefault="00FD1AC5" w:rsidP="00156096">
      <w:pPr>
        <w:autoSpaceDE w:val="0"/>
        <w:autoSpaceDN w:val="0"/>
        <w:adjustRightInd w:val="0"/>
        <w:spacing w:line="240" w:lineRule="auto"/>
        <w:ind w:firstLineChars="0" w:firstLine="0"/>
        <w:jc w:val="left"/>
        <w:rPr>
          <w:rFonts w:ascii="宋体" w:eastAsia="宋体" w:hAnsiTheme="minorHAnsi" w:cs="宋体"/>
          <w:kern w:val="0"/>
          <w:sz w:val="18"/>
          <w:szCs w:val="18"/>
        </w:rPr>
      </w:pPr>
    </w:p>
    <w:p w14:paraId="40CF8893" w14:textId="77777777" w:rsidR="00FD1AC5" w:rsidRDefault="00FD1AC5" w:rsidP="00156096">
      <w:pPr>
        <w:autoSpaceDE w:val="0"/>
        <w:autoSpaceDN w:val="0"/>
        <w:adjustRightInd w:val="0"/>
        <w:spacing w:line="240" w:lineRule="auto"/>
        <w:ind w:firstLineChars="0" w:firstLine="0"/>
        <w:jc w:val="left"/>
        <w:rPr>
          <w:rFonts w:ascii="宋体" w:eastAsia="宋体" w:hAnsiTheme="minorHAnsi" w:cs="宋体"/>
          <w:kern w:val="0"/>
          <w:sz w:val="18"/>
          <w:szCs w:val="18"/>
        </w:rPr>
      </w:pPr>
    </w:p>
    <w:p w14:paraId="133651F6" w14:textId="01E919D7" w:rsidR="00FD1AC5" w:rsidRDefault="00FD1AC5" w:rsidP="00156096">
      <w:pPr>
        <w:autoSpaceDE w:val="0"/>
        <w:autoSpaceDN w:val="0"/>
        <w:adjustRightInd w:val="0"/>
        <w:spacing w:line="240" w:lineRule="auto"/>
        <w:ind w:firstLineChars="0" w:firstLine="0"/>
        <w:jc w:val="left"/>
        <w:rPr>
          <w:rFonts w:ascii="宋体" w:eastAsia="宋体" w:hAnsiTheme="minorHAnsi" w:cs="宋体"/>
          <w:kern w:val="0"/>
          <w:sz w:val="18"/>
          <w:szCs w:val="18"/>
        </w:rPr>
      </w:pPr>
    </w:p>
    <w:sectPr w:rsidR="00FD1AC5">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B19A48" w14:textId="77777777" w:rsidR="003133A3" w:rsidRDefault="003133A3" w:rsidP="00784E28">
      <w:pPr>
        <w:spacing w:line="240" w:lineRule="auto"/>
        <w:ind w:firstLine="480"/>
      </w:pPr>
      <w:r>
        <w:separator/>
      </w:r>
    </w:p>
  </w:endnote>
  <w:endnote w:type="continuationSeparator" w:id="0">
    <w:p w14:paraId="0BEA66A8" w14:textId="77777777" w:rsidR="003133A3" w:rsidRDefault="003133A3" w:rsidP="00784E2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8935A" w14:textId="77777777" w:rsidR="00784E28" w:rsidRDefault="00784E28" w:rsidP="00784E28">
    <w:pPr>
      <w:pStyle w:val="a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05CC1" w14:textId="77777777" w:rsidR="00784E28" w:rsidRDefault="00784E28" w:rsidP="00CE4E02">
    <w:pPr>
      <w:pStyle w:val="a5"/>
      <w:ind w:firstLineChars="0"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430E3" w14:textId="77777777" w:rsidR="00784E28" w:rsidRDefault="00784E28" w:rsidP="00784E28">
    <w:pPr>
      <w:pStyle w:val="a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7A72F" w14:textId="77777777" w:rsidR="003133A3" w:rsidRDefault="003133A3" w:rsidP="00784E28">
      <w:pPr>
        <w:spacing w:line="240" w:lineRule="auto"/>
        <w:ind w:firstLine="480"/>
      </w:pPr>
      <w:r>
        <w:separator/>
      </w:r>
    </w:p>
  </w:footnote>
  <w:footnote w:type="continuationSeparator" w:id="0">
    <w:p w14:paraId="5D56FF10" w14:textId="77777777" w:rsidR="003133A3" w:rsidRDefault="003133A3" w:rsidP="00784E28">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70921B" w14:textId="77777777" w:rsidR="00784E28" w:rsidRDefault="00784E28" w:rsidP="00784E28">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17891E" w14:textId="17877778" w:rsidR="00784E28" w:rsidRPr="00CE4E02" w:rsidRDefault="00784E28" w:rsidP="00CE4E02">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DDC60" w14:textId="77777777" w:rsidR="00784E28" w:rsidRDefault="00784E28" w:rsidP="00784E28">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D4D"/>
    <w:rsid w:val="000C1DE3"/>
    <w:rsid w:val="000C4DF5"/>
    <w:rsid w:val="00115758"/>
    <w:rsid w:val="00135E4B"/>
    <w:rsid w:val="00156096"/>
    <w:rsid w:val="001946A3"/>
    <w:rsid w:val="00194A1A"/>
    <w:rsid w:val="001C2D4D"/>
    <w:rsid w:val="001C7CA1"/>
    <w:rsid w:val="00253EC1"/>
    <w:rsid w:val="00272E22"/>
    <w:rsid w:val="002D29FC"/>
    <w:rsid w:val="002E4B1A"/>
    <w:rsid w:val="003133A3"/>
    <w:rsid w:val="0034345D"/>
    <w:rsid w:val="00387353"/>
    <w:rsid w:val="0038743E"/>
    <w:rsid w:val="003B051C"/>
    <w:rsid w:val="003B7B79"/>
    <w:rsid w:val="004112B9"/>
    <w:rsid w:val="0047634B"/>
    <w:rsid w:val="00477190"/>
    <w:rsid w:val="00491781"/>
    <w:rsid w:val="004F4A7B"/>
    <w:rsid w:val="004F5652"/>
    <w:rsid w:val="00516A46"/>
    <w:rsid w:val="00526D0A"/>
    <w:rsid w:val="00554211"/>
    <w:rsid w:val="005564C1"/>
    <w:rsid w:val="005D63B1"/>
    <w:rsid w:val="00664D26"/>
    <w:rsid w:val="00674631"/>
    <w:rsid w:val="00685FEB"/>
    <w:rsid w:val="006B5E45"/>
    <w:rsid w:val="006F59D5"/>
    <w:rsid w:val="00754749"/>
    <w:rsid w:val="007600A3"/>
    <w:rsid w:val="007605DE"/>
    <w:rsid w:val="00784E28"/>
    <w:rsid w:val="00787A11"/>
    <w:rsid w:val="007B2DA1"/>
    <w:rsid w:val="007C3CB3"/>
    <w:rsid w:val="0080210A"/>
    <w:rsid w:val="00812ED8"/>
    <w:rsid w:val="008803FA"/>
    <w:rsid w:val="00886B90"/>
    <w:rsid w:val="008E0470"/>
    <w:rsid w:val="009226E4"/>
    <w:rsid w:val="00924379"/>
    <w:rsid w:val="009806B7"/>
    <w:rsid w:val="00982E94"/>
    <w:rsid w:val="009B2C1C"/>
    <w:rsid w:val="00A049EB"/>
    <w:rsid w:val="00A25074"/>
    <w:rsid w:val="00A41DB8"/>
    <w:rsid w:val="00AA2A8F"/>
    <w:rsid w:val="00AA5365"/>
    <w:rsid w:val="00AA695A"/>
    <w:rsid w:val="00AE72C2"/>
    <w:rsid w:val="00B01016"/>
    <w:rsid w:val="00B541E4"/>
    <w:rsid w:val="00B93E76"/>
    <w:rsid w:val="00BE36E8"/>
    <w:rsid w:val="00BF712F"/>
    <w:rsid w:val="00C03B84"/>
    <w:rsid w:val="00CA3C41"/>
    <w:rsid w:val="00CE4E02"/>
    <w:rsid w:val="00D12BCA"/>
    <w:rsid w:val="00D47323"/>
    <w:rsid w:val="00DE10D0"/>
    <w:rsid w:val="00DF108F"/>
    <w:rsid w:val="00E10A3F"/>
    <w:rsid w:val="00E23132"/>
    <w:rsid w:val="00E66520"/>
    <w:rsid w:val="00E750E6"/>
    <w:rsid w:val="00F02BE7"/>
    <w:rsid w:val="00F1106D"/>
    <w:rsid w:val="00F148DE"/>
    <w:rsid w:val="00F16237"/>
    <w:rsid w:val="00F3687C"/>
    <w:rsid w:val="00FC63B9"/>
    <w:rsid w:val="00FD1A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6E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B84"/>
    <w:pPr>
      <w:widowControl w:val="0"/>
      <w:spacing w:line="360" w:lineRule="auto"/>
      <w:ind w:firstLineChars="200" w:firstLine="200"/>
      <w:jc w:val="both"/>
    </w:pPr>
    <w:rPr>
      <w:rFonts w:asciiTheme="minorEastAsia" w:hAnsi="Arial Unicode M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3B84"/>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784E28"/>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784E28"/>
    <w:rPr>
      <w:rFonts w:asciiTheme="minorEastAsia" w:hAnsi="Arial Unicode MS" w:cs="Times New Roman"/>
      <w:sz w:val="18"/>
      <w:szCs w:val="18"/>
    </w:rPr>
  </w:style>
  <w:style w:type="paragraph" w:styleId="a5">
    <w:name w:val="footer"/>
    <w:basedOn w:val="a"/>
    <w:link w:val="Char0"/>
    <w:uiPriority w:val="99"/>
    <w:unhideWhenUsed/>
    <w:rsid w:val="00784E28"/>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rsid w:val="00784E28"/>
    <w:rPr>
      <w:rFonts w:asciiTheme="minorEastAsia" w:hAnsi="Arial Unicode MS"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3B84"/>
    <w:pPr>
      <w:widowControl w:val="0"/>
      <w:spacing w:line="360" w:lineRule="auto"/>
      <w:ind w:firstLineChars="200" w:firstLine="200"/>
      <w:jc w:val="both"/>
    </w:pPr>
    <w:rPr>
      <w:rFonts w:asciiTheme="minorEastAsia" w:hAnsi="Arial Unicode MS"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3B84"/>
    <w:rPr>
      <w:rFonts w:asciiTheme="minorEastAsia" w:hAnsi="Arial Unicode MS"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784E28"/>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784E28"/>
    <w:rPr>
      <w:rFonts w:asciiTheme="minorEastAsia" w:hAnsi="Arial Unicode MS" w:cs="Times New Roman"/>
      <w:sz w:val="18"/>
      <w:szCs w:val="18"/>
    </w:rPr>
  </w:style>
  <w:style w:type="paragraph" w:styleId="a5">
    <w:name w:val="footer"/>
    <w:basedOn w:val="a"/>
    <w:link w:val="Char0"/>
    <w:uiPriority w:val="99"/>
    <w:unhideWhenUsed/>
    <w:rsid w:val="00784E28"/>
    <w:pPr>
      <w:tabs>
        <w:tab w:val="center" w:pos="4153"/>
        <w:tab w:val="right" w:pos="8306"/>
      </w:tabs>
      <w:snapToGrid w:val="0"/>
      <w:spacing w:line="240" w:lineRule="auto"/>
      <w:jc w:val="left"/>
    </w:pPr>
    <w:rPr>
      <w:sz w:val="18"/>
      <w:szCs w:val="18"/>
    </w:rPr>
  </w:style>
  <w:style w:type="character" w:customStyle="1" w:styleId="Char0">
    <w:name w:val="页脚 Char"/>
    <w:basedOn w:val="a0"/>
    <w:link w:val="a5"/>
    <w:uiPriority w:val="99"/>
    <w:rsid w:val="00784E28"/>
    <w:rPr>
      <w:rFonts w:asciiTheme="minorEastAsia" w:hAnsi="Arial Unicode MS"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199</Words>
  <Characters>1140</Characters>
  <Application>Microsoft Office Word</Application>
  <DocSecurity>0</DocSecurity>
  <Lines>9</Lines>
  <Paragraphs>2</Paragraphs>
  <ScaleCrop>false</ScaleCrop>
  <Company/>
  <LinksUpToDate>false</LinksUpToDate>
  <CharactersWithSpaces>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宛敏</dc:creator>
  <cp:lastModifiedBy>宛敏</cp:lastModifiedBy>
  <cp:revision>3</cp:revision>
  <cp:lastPrinted>2026-08-04T01:42:00Z</cp:lastPrinted>
  <dcterms:created xsi:type="dcterms:W3CDTF">2026-08-06T08:45:00Z</dcterms:created>
  <dcterms:modified xsi:type="dcterms:W3CDTF">2026-08-08T02:32:00Z</dcterms:modified>
</cp:coreProperties>
</file>